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6D3F" w14:textId="4AB227CC" w:rsidR="00CF5A02" w:rsidRDefault="00CF5A02">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2FAD91C8" wp14:editId="1A3DEE19">
            <wp:simplePos x="0" y="0"/>
            <wp:positionH relativeFrom="margin">
              <wp:align>left</wp:align>
            </wp:positionH>
            <wp:positionV relativeFrom="paragraph">
              <wp:posOffset>0</wp:posOffset>
            </wp:positionV>
            <wp:extent cx="1036320" cy="967105"/>
            <wp:effectExtent l="0" t="0" r="0" b="4445"/>
            <wp:wrapTight wrapText="bothSides">
              <wp:wrapPolygon edited="0">
                <wp:start x="0" y="0"/>
                <wp:lineTo x="0" y="21274"/>
                <wp:lineTo x="21044" y="21274"/>
                <wp:lineTo x="21044" y="0"/>
                <wp:lineTo x="0" y="0"/>
              </wp:wrapPolygon>
            </wp:wrapTight>
            <wp:docPr id="1464909876" name="Picture 1" descr="A logo for care for the car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909876" name="Picture 1" descr="A logo for care for the care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4297" cy="975139"/>
                    </a:xfrm>
                    <a:prstGeom prst="rect">
                      <a:avLst/>
                    </a:prstGeom>
                  </pic:spPr>
                </pic:pic>
              </a:graphicData>
            </a:graphic>
            <wp14:sizeRelH relativeFrom="margin">
              <wp14:pctWidth>0</wp14:pctWidth>
            </wp14:sizeRelH>
            <wp14:sizeRelV relativeFrom="margin">
              <wp14:pctHeight>0</wp14:pctHeight>
            </wp14:sizeRelV>
          </wp:anchor>
        </w:drawing>
      </w:r>
    </w:p>
    <w:p w14:paraId="68F94F44" w14:textId="77777777" w:rsidR="00CF5A02" w:rsidRDefault="00CF5A02">
      <w:pPr>
        <w:rPr>
          <w:rFonts w:ascii="Arial" w:hAnsi="Arial" w:cs="Arial"/>
          <w:b/>
          <w:bCs/>
          <w:sz w:val="24"/>
          <w:szCs w:val="24"/>
        </w:rPr>
      </w:pPr>
    </w:p>
    <w:p w14:paraId="3C612C63" w14:textId="77777777" w:rsidR="00CF5A02" w:rsidRDefault="00CF5A02">
      <w:pPr>
        <w:rPr>
          <w:rFonts w:ascii="Arial" w:hAnsi="Arial" w:cs="Arial"/>
          <w:b/>
          <w:bCs/>
          <w:sz w:val="24"/>
          <w:szCs w:val="24"/>
        </w:rPr>
      </w:pPr>
    </w:p>
    <w:p w14:paraId="033C7207" w14:textId="2553C875" w:rsidR="00B828FC" w:rsidRPr="00893F8A" w:rsidRDefault="00B828FC">
      <w:pPr>
        <w:rPr>
          <w:rFonts w:ascii="Arial" w:hAnsi="Arial" w:cs="Arial"/>
          <w:b/>
          <w:bCs/>
          <w:sz w:val="24"/>
          <w:szCs w:val="24"/>
        </w:rPr>
      </w:pPr>
      <w:r w:rsidRPr="00893F8A">
        <w:rPr>
          <w:rFonts w:ascii="Arial" w:hAnsi="Arial" w:cs="Arial"/>
          <w:b/>
          <w:bCs/>
          <w:sz w:val="24"/>
          <w:szCs w:val="24"/>
        </w:rPr>
        <w:t xml:space="preserve">Care for the Carers Equalities Action Plan </w:t>
      </w:r>
      <w:r w:rsidR="00893F8A" w:rsidRPr="00893F8A">
        <w:rPr>
          <w:rFonts w:ascii="Arial" w:hAnsi="Arial" w:cs="Arial"/>
          <w:b/>
          <w:bCs/>
          <w:sz w:val="24"/>
          <w:szCs w:val="24"/>
        </w:rPr>
        <w:t>(</w:t>
      </w:r>
      <w:r w:rsidRPr="00893F8A">
        <w:rPr>
          <w:rFonts w:ascii="Arial" w:hAnsi="Arial" w:cs="Arial"/>
          <w:b/>
          <w:bCs/>
          <w:sz w:val="24"/>
          <w:szCs w:val="24"/>
        </w:rPr>
        <w:t>last updated April 2023</w:t>
      </w:r>
      <w:r w:rsidR="00893F8A" w:rsidRPr="00893F8A">
        <w:rPr>
          <w:rFonts w:ascii="Arial" w:hAnsi="Arial" w:cs="Arial"/>
          <w:b/>
          <w:bCs/>
          <w:sz w:val="24"/>
          <w:szCs w:val="24"/>
        </w:rPr>
        <w:t>)</w:t>
      </w:r>
      <w:r w:rsidRPr="00893F8A">
        <w:rPr>
          <w:rFonts w:ascii="Arial" w:hAnsi="Arial" w:cs="Arial"/>
          <w:b/>
          <w:bCs/>
          <w:sz w:val="24"/>
          <w:szCs w:val="24"/>
        </w:rPr>
        <w:t xml:space="preserve"> </w:t>
      </w:r>
    </w:p>
    <w:tbl>
      <w:tblPr>
        <w:tblStyle w:val="TableGrid"/>
        <w:tblW w:w="15730" w:type="dxa"/>
        <w:tblLook w:val="04A0" w:firstRow="1" w:lastRow="0" w:firstColumn="1" w:lastColumn="0" w:noHBand="0" w:noVBand="1"/>
      </w:tblPr>
      <w:tblGrid>
        <w:gridCol w:w="550"/>
        <w:gridCol w:w="15180"/>
      </w:tblGrid>
      <w:tr w:rsidR="00B828FC" w:rsidRPr="00893F8A" w14:paraId="1A13289F" w14:textId="77777777" w:rsidTr="004F6D2C">
        <w:tc>
          <w:tcPr>
            <w:tcW w:w="536" w:type="dxa"/>
            <w:shd w:val="clear" w:color="auto" w:fill="auto"/>
          </w:tcPr>
          <w:p w14:paraId="59CB63A6" w14:textId="77777777" w:rsidR="00B828FC" w:rsidRPr="00893F8A" w:rsidRDefault="00B828FC" w:rsidP="004F6D2C">
            <w:pPr>
              <w:pStyle w:val="Default"/>
              <w:rPr>
                <w:rFonts w:eastAsia="Arial"/>
                <w:b/>
                <w:bCs/>
                <w:color w:val="C00000"/>
              </w:rPr>
            </w:pPr>
          </w:p>
        </w:tc>
        <w:tc>
          <w:tcPr>
            <w:tcW w:w="15194" w:type="dxa"/>
            <w:shd w:val="clear" w:color="auto" w:fill="FF0066"/>
          </w:tcPr>
          <w:p w14:paraId="6ABAC48C" w14:textId="433ED748" w:rsidR="00B828FC" w:rsidRPr="0003612A" w:rsidRDefault="00B828FC" w:rsidP="0003612A">
            <w:pPr>
              <w:pStyle w:val="Default"/>
              <w:tabs>
                <w:tab w:val="left" w:pos="7995"/>
              </w:tabs>
              <w:spacing w:before="120" w:after="120"/>
              <w:rPr>
                <w:rFonts w:eastAsia="Arial"/>
                <w:b/>
                <w:bCs/>
              </w:rPr>
            </w:pPr>
            <w:r w:rsidRPr="000764A3">
              <w:rPr>
                <w:rFonts w:eastAsia="Arial"/>
                <w:b/>
                <w:bCs/>
                <w:sz w:val="28"/>
                <w:szCs w:val="28"/>
              </w:rPr>
              <w:t xml:space="preserve">Objective </w:t>
            </w:r>
            <w:r w:rsidRPr="00893F8A">
              <w:rPr>
                <w:rFonts w:eastAsia="Arial"/>
                <w:b/>
                <w:bCs/>
              </w:rPr>
              <w:tab/>
            </w:r>
          </w:p>
        </w:tc>
      </w:tr>
      <w:tr w:rsidR="00B828FC" w:rsidRPr="00893F8A" w14:paraId="43DEB58D" w14:textId="77777777" w:rsidTr="004F6D2C">
        <w:tc>
          <w:tcPr>
            <w:tcW w:w="536" w:type="dxa"/>
          </w:tcPr>
          <w:p w14:paraId="6C0A159B" w14:textId="77777777" w:rsidR="00B828FC" w:rsidRPr="00893F8A" w:rsidRDefault="00B828FC" w:rsidP="004F6D2C">
            <w:pPr>
              <w:pStyle w:val="Default"/>
              <w:rPr>
                <w:rFonts w:eastAsia="Arial"/>
              </w:rPr>
            </w:pPr>
            <w:r w:rsidRPr="00893F8A">
              <w:rPr>
                <w:rFonts w:eastAsia="Arial"/>
              </w:rPr>
              <w:t>1.</w:t>
            </w:r>
          </w:p>
        </w:tc>
        <w:tc>
          <w:tcPr>
            <w:tcW w:w="15194" w:type="dxa"/>
          </w:tcPr>
          <w:p w14:paraId="59EBBDD7" w14:textId="289718D8" w:rsidR="00B828FC" w:rsidRPr="00893F8A" w:rsidRDefault="00B828FC" w:rsidP="004F6D2C">
            <w:pPr>
              <w:pStyle w:val="Default"/>
              <w:rPr>
                <w:rFonts w:eastAsia="Arial"/>
              </w:rPr>
            </w:pPr>
            <w:r w:rsidRPr="00893F8A">
              <w:rPr>
                <w:rFonts w:eastAsia="Arial"/>
              </w:rPr>
              <w:t xml:space="preserve">Continue to focus on frontline staff obtaining monitoring data from carers, a shared objectives for all frontline staff and </w:t>
            </w:r>
            <w:r w:rsidR="00C662FB" w:rsidRPr="00893F8A">
              <w:rPr>
                <w:rFonts w:eastAsia="Arial"/>
              </w:rPr>
              <w:t xml:space="preserve">focus area for </w:t>
            </w:r>
            <w:r w:rsidRPr="00893F8A">
              <w:rPr>
                <w:rFonts w:eastAsia="Arial"/>
              </w:rPr>
              <w:t xml:space="preserve">line managers </w:t>
            </w:r>
            <w:r w:rsidR="00C662FB" w:rsidRPr="00893F8A">
              <w:rPr>
                <w:rFonts w:eastAsia="Arial"/>
              </w:rPr>
              <w:t xml:space="preserve">to </w:t>
            </w:r>
            <w:r w:rsidRPr="00893F8A">
              <w:rPr>
                <w:rFonts w:eastAsia="Arial"/>
              </w:rPr>
              <w:t>measu</w:t>
            </w:r>
            <w:r w:rsidR="00C662FB" w:rsidRPr="00893F8A">
              <w:rPr>
                <w:rFonts w:eastAsia="Arial"/>
              </w:rPr>
              <w:t xml:space="preserve">re </w:t>
            </w:r>
            <w:r w:rsidRPr="00893F8A">
              <w:rPr>
                <w:rFonts w:eastAsia="Arial"/>
              </w:rPr>
              <w:t>when undertaking case dip-sampling</w:t>
            </w:r>
            <w:r w:rsidR="00C662FB" w:rsidRPr="00893F8A">
              <w:rPr>
                <w:rFonts w:eastAsia="Arial"/>
              </w:rPr>
              <w:t>.</w:t>
            </w:r>
            <w:r w:rsidRPr="00893F8A">
              <w:br/>
            </w:r>
            <w:r w:rsidRPr="00893F8A">
              <w:rPr>
                <w:rFonts w:eastAsia="Arial"/>
              </w:rPr>
              <w:t xml:space="preserve"> </w:t>
            </w:r>
          </w:p>
        </w:tc>
      </w:tr>
      <w:tr w:rsidR="00B828FC" w:rsidRPr="00893F8A" w14:paraId="6991EDC7" w14:textId="77777777" w:rsidTr="004F6D2C">
        <w:tc>
          <w:tcPr>
            <w:tcW w:w="536" w:type="dxa"/>
          </w:tcPr>
          <w:p w14:paraId="51E7B0E6" w14:textId="77777777" w:rsidR="00B828FC" w:rsidRPr="00893F8A" w:rsidRDefault="00B828FC" w:rsidP="004F6D2C">
            <w:pPr>
              <w:pStyle w:val="Default"/>
              <w:rPr>
                <w:rFonts w:eastAsia="Arial"/>
                <w:color w:val="auto"/>
              </w:rPr>
            </w:pPr>
            <w:r w:rsidRPr="00893F8A">
              <w:rPr>
                <w:rFonts w:eastAsia="Arial"/>
                <w:color w:val="auto"/>
              </w:rPr>
              <w:t>2.</w:t>
            </w:r>
          </w:p>
        </w:tc>
        <w:tc>
          <w:tcPr>
            <w:tcW w:w="15194" w:type="dxa"/>
          </w:tcPr>
          <w:p w14:paraId="2B9363BB" w14:textId="4E466ADA" w:rsidR="00B828FC" w:rsidRPr="00893F8A" w:rsidRDefault="00B828FC" w:rsidP="004F6D2C">
            <w:pPr>
              <w:pStyle w:val="Default"/>
              <w:rPr>
                <w:rFonts w:eastAsia="Arial"/>
                <w:color w:val="auto"/>
              </w:rPr>
            </w:pPr>
            <w:r w:rsidRPr="00893F8A">
              <w:rPr>
                <w:rFonts w:eastAsia="Arial"/>
                <w:color w:val="auto"/>
              </w:rPr>
              <w:t>Develop diversity and inclusion refresher training for all staff (in addition to existing training incorporated into mandatory induction programme)</w:t>
            </w:r>
            <w:r w:rsidR="00C662FB" w:rsidRPr="00893F8A">
              <w:rPr>
                <w:rFonts w:eastAsia="Arial"/>
                <w:color w:val="auto"/>
              </w:rPr>
              <w:t xml:space="preserve">. </w:t>
            </w:r>
          </w:p>
          <w:p w14:paraId="5065B9B3" w14:textId="77777777" w:rsidR="00B828FC" w:rsidRPr="00893F8A" w:rsidRDefault="00B828FC" w:rsidP="004F6D2C">
            <w:pPr>
              <w:pStyle w:val="Default"/>
              <w:rPr>
                <w:rFonts w:eastAsia="Arial"/>
                <w:color w:val="auto"/>
              </w:rPr>
            </w:pPr>
          </w:p>
        </w:tc>
      </w:tr>
      <w:tr w:rsidR="00B828FC" w:rsidRPr="00893F8A" w14:paraId="34451C67" w14:textId="77777777" w:rsidTr="00E87894">
        <w:tc>
          <w:tcPr>
            <w:tcW w:w="536" w:type="dxa"/>
          </w:tcPr>
          <w:p w14:paraId="1E5BDEC3" w14:textId="77777777" w:rsidR="00B828FC" w:rsidRPr="00893F8A" w:rsidRDefault="00B828FC" w:rsidP="004F6D2C">
            <w:pPr>
              <w:pStyle w:val="Default"/>
              <w:rPr>
                <w:rFonts w:eastAsia="Arial"/>
              </w:rPr>
            </w:pPr>
            <w:r w:rsidRPr="00893F8A">
              <w:rPr>
                <w:rFonts w:eastAsia="Arial"/>
              </w:rPr>
              <w:t>3.</w:t>
            </w:r>
          </w:p>
        </w:tc>
        <w:tc>
          <w:tcPr>
            <w:tcW w:w="15194" w:type="dxa"/>
          </w:tcPr>
          <w:p w14:paraId="00A53824" w14:textId="77777777" w:rsidR="00B828FC" w:rsidRPr="00893F8A" w:rsidRDefault="00B828FC" w:rsidP="00E87894">
            <w:pPr>
              <w:pStyle w:val="Default"/>
              <w:rPr>
                <w:rFonts w:eastAsia="Arial"/>
              </w:rPr>
            </w:pPr>
            <w:r w:rsidRPr="00893F8A">
              <w:rPr>
                <w:rFonts w:eastAsia="Arial"/>
              </w:rPr>
              <w:t>Continue to engage with relevant organisations and community groups to promote access for hidden carers and minority groups, including, but not exclusively, engagement with Bourne Out, FFT, DRI, substance misuse services, GP surgeries, mental health services, social prescribing services, and Job Centres</w:t>
            </w:r>
            <w:r w:rsidR="00E87894" w:rsidRPr="00893F8A">
              <w:rPr>
                <w:rFonts w:eastAsia="Arial"/>
              </w:rPr>
              <w:t xml:space="preserve">. </w:t>
            </w:r>
          </w:p>
          <w:p w14:paraId="79D67B4C" w14:textId="7BC28E81" w:rsidR="00E87894" w:rsidRPr="00893F8A" w:rsidRDefault="00E87894" w:rsidP="00E87894">
            <w:pPr>
              <w:pStyle w:val="Default"/>
              <w:rPr>
                <w:rFonts w:eastAsia="Arial"/>
                <w:color w:val="FFC000" w:themeColor="accent4"/>
              </w:rPr>
            </w:pPr>
          </w:p>
        </w:tc>
      </w:tr>
      <w:tr w:rsidR="00B828FC" w:rsidRPr="00893F8A" w14:paraId="492DAC48" w14:textId="77777777" w:rsidTr="00E87894">
        <w:tc>
          <w:tcPr>
            <w:tcW w:w="536" w:type="dxa"/>
          </w:tcPr>
          <w:p w14:paraId="5A5F76C1" w14:textId="77777777" w:rsidR="00B828FC" w:rsidRPr="00893F8A" w:rsidRDefault="00B828FC" w:rsidP="004F6D2C">
            <w:pPr>
              <w:pStyle w:val="Default"/>
              <w:rPr>
                <w:rFonts w:eastAsia="Arial"/>
              </w:rPr>
            </w:pPr>
            <w:r w:rsidRPr="00893F8A">
              <w:rPr>
                <w:rFonts w:eastAsia="Arial"/>
              </w:rPr>
              <w:t>4.</w:t>
            </w:r>
          </w:p>
        </w:tc>
        <w:tc>
          <w:tcPr>
            <w:tcW w:w="15194" w:type="dxa"/>
          </w:tcPr>
          <w:p w14:paraId="3EB1353C" w14:textId="255A36E4" w:rsidR="00B828FC" w:rsidRPr="00893F8A" w:rsidRDefault="00B828FC" w:rsidP="004F6D2C">
            <w:pPr>
              <w:pStyle w:val="Default"/>
              <w:rPr>
                <w:rFonts w:eastAsia="Arial"/>
                <w:color w:val="7030A0"/>
              </w:rPr>
            </w:pPr>
            <w:r w:rsidRPr="00893F8A">
              <w:rPr>
                <w:rFonts w:eastAsia="Arial"/>
              </w:rPr>
              <w:t xml:space="preserve">Deliver services from accessible locations wherever </w:t>
            </w:r>
            <w:r w:rsidR="00E87894" w:rsidRPr="00893F8A">
              <w:rPr>
                <w:rFonts w:eastAsia="Arial"/>
              </w:rPr>
              <w:t>possible and</w:t>
            </w:r>
            <w:r w:rsidRPr="00893F8A">
              <w:rPr>
                <w:rFonts w:eastAsia="Arial"/>
              </w:rPr>
              <w:t xml:space="preserve"> ensure that referral pathways promote and enable access</w:t>
            </w:r>
            <w:r w:rsidR="00E87894" w:rsidRPr="00893F8A">
              <w:rPr>
                <w:rFonts w:eastAsia="Arial"/>
              </w:rPr>
              <w:t xml:space="preserve">. </w:t>
            </w:r>
          </w:p>
          <w:p w14:paraId="2F541EC8" w14:textId="77777777" w:rsidR="00B828FC" w:rsidRPr="00893F8A" w:rsidRDefault="00B828FC" w:rsidP="004F6D2C">
            <w:pPr>
              <w:spacing w:line="257" w:lineRule="auto"/>
              <w:rPr>
                <w:rFonts w:ascii="Arial" w:eastAsia="Arial" w:hAnsi="Arial" w:cs="Arial"/>
                <w:sz w:val="24"/>
                <w:szCs w:val="24"/>
              </w:rPr>
            </w:pPr>
          </w:p>
        </w:tc>
      </w:tr>
      <w:tr w:rsidR="00B828FC" w:rsidRPr="00893F8A" w14:paraId="18F2207C" w14:textId="77777777" w:rsidTr="00E87894">
        <w:tc>
          <w:tcPr>
            <w:tcW w:w="536" w:type="dxa"/>
          </w:tcPr>
          <w:p w14:paraId="783726E3" w14:textId="77777777" w:rsidR="00B828FC" w:rsidRPr="00893F8A" w:rsidRDefault="00B828FC" w:rsidP="004F6D2C">
            <w:pPr>
              <w:pStyle w:val="Default"/>
              <w:rPr>
                <w:rFonts w:eastAsia="Arial"/>
              </w:rPr>
            </w:pPr>
            <w:r w:rsidRPr="00893F8A">
              <w:rPr>
                <w:rFonts w:eastAsia="Arial"/>
              </w:rPr>
              <w:t>5.</w:t>
            </w:r>
          </w:p>
        </w:tc>
        <w:tc>
          <w:tcPr>
            <w:tcW w:w="15194" w:type="dxa"/>
          </w:tcPr>
          <w:p w14:paraId="76DBBF68" w14:textId="3AEDB52D" w:rsidR="00B828FC" w:rsidRPr="00893F8A" w:rsidRDefault="00B828FC" w:rsidP="004F6D2C">
            <w:pPr>
              <w:pStyle w:val="Default"/>
              <w:rPr>
                <w:rFonts w:eastAsia="Arial"/>
              </w:rPr>
            </w:pPr>
            <w:r w:rsidRPr="00893F8A">
              <w:rPr>
                <w:rFonts w:eastAsia="Arial"/>
              </w:rPr>
              <w:t xml:space="preserve">Provide interpreting and translation services to those carers that need them and promote awareness of the interpreting and translation booking process amongst frontline </w:t>
            </w:r>
            <w:r w:rsidR="00E87894" w:rsidRPr="00893F8A">
              <w:rPr>
                <w:rFonts w:eastAsia="Arial"/>
              </w:rPr>
              <w:t>staff.</w:t>
            </w:r>
            <w:r w:rsidRPr="00893F8A">
              <w:rPr>
                <w:rFonts w:eastAsia="Arial"/>
              </w:rPr>
              <w:t xml:space="preserve"> </w:t>
            </w:r>
          </w:p>
          <w:p w14:paraId="42DFA60D" w14:textId="77777777" w:rsidR="00B828FC" w:rsidRPr="00893F8A" w:rsidRDefault="00B828FC" w:rsidP="004F6D2C">
            <w:pPr>
              <w:pStyle w:val="Default"/>
              <w:rPr>
                <w:rFonts w:eastAsia="Arial"/>
                <w:color w:val="000000" w:themeColor="text1"/>
              </w:rPr>
            </w:pPr>
          </w:p>
        </w:tc>
      </w:tr>
      <w:tr w:rsidR="00B828FC" w:rsidRPr="00893F8A" w14:paraId="1571E305" w14:textId="77777777" w:rsidTr="00E87894">
        <w:tc>
          <w:tcPr>
            <w:tcW w:w="536" w:type="dxa"/>
          </w:tcPr>
          <w:p w14:paraId="1BD4EDC5" w14:textId="77777777" w:rsidR="00B828FC" w:rsidRPr="00893F8A" w:rsidRDefault="00B828FC" w:rsidP="004F6D2C">
            <w:pPr>
              <w:pStyle w:val="Default"/>
              <w:rPr>
                <w:rFonts w:eastAsia="Arial"/>
              </w:rPr>
            </w:pPr>
            <w:r w:rsidRPr="00893F8A">
              <w:rPr>
                <w:rFonts w:eastAsia="Arial"/>
              </w:rPr>
              <w:t>6.</w:t>
            </w:r>
          </w:p>
        </w:tc>
        <w:tc>
          <w:tcPr>
            <w:tcW w:w="15194" w:type="dxa"/>
          </w:tcPr>
          <w:p w14:paraId="1DD52825" w14:textId="57EDD591" w:rsidR="00B828FC" w:rsidRPr="00893F8A" w:rsidRDefault="00B828FC" w:rsidP="00E87894">
            <w:pPr>
              <w:pStyle w:val="Default"/>
              <w:rPr>
                <w:rFonts w:eastAsia="Arial"/>
              </w:rPr>
            </w:pPr>
            <w:r w:rsidRPr="00893F8A">
              <w:rPr>
                <w:rFonts w:eastAsia="Arial"/>
              </w:rPr>
              <w:t>Adapt service provision wherever possible to address access barriers for minority groups and hidden carers, including delivery of a Young Adult Carers group, and targeted activities to engage carers from ethnic minority backgrounds and male carers.</w:t>
            </w:r>
            <w:r w:rsidRPr="00893F8A">
              <w:br/>
            </w:r>
          </w:p>
        </w:tc>
      </w:tr>
      <w:tr w:rsidR="00B828FC" w:rsidRPr="00893F8A" w14:paraId="2C15CEB3" w14:textId="77777777" w:rsidTr="00E87894">
        <w:tc>
          <w:tcPr>
            <w:tcW w:w="536" w:type="dxa"/>
          </w:tcPr>
          <w:p w14:paraId="4D1EE68C" w14:textId="77777777" w:rsidR="00B828FC" w:rsidRPr="00893F8A" w:rsidRDefault="00B828FC" w:rsidP="004F6D2C">
            <w:pPr>
              <w:pStyle w:val="Default"/>
              <w:rPr>
                <w:rFonts w:eastAsia="Arial"/>
              </w:rPr>
            </w:pPr>
            <w:r w:rsidRPr="00893F8A">
              <w:rPr>
                <w:rFonts w:eastAsia="Arial"/>
              </w:rPr>
              <w:t>7.</w:t>
            </w:r>
          </w:p>
        </w:tc>
        <w:tc>
          <w:tcPr>
            <w:tcW w:w="15194" w:type="dxa"/>
          </w:tcPr>
          <w:p w14:paraId="1D109EEF" w14:textId="6962A8F5" w:rsidR="00B828FC" w:rsidRPr="00893F8A" w:rsidRDefault="00B828FC" w:rsidP="004F6D2C">
            <w:pPr>
              <w:pStyle w:val="Default"/>
              <w:rPr>
                <w:rFonts w:eastAsia="Arial"/>
                <w:color w:val="7030A0"/>
              </w:rPr>
            </w:pPr>
            <w:r w:rsidRPr="00893F8A">
              <w:rPr>
                <w:rFonts w:eastAsia="Arial"/>
              </w:rPr>
              <w:t>Locate services and resources within community locations to increase visibility amongst hidden carers and minority groups, including participating in Pride events/parades, and delivering services in mental health wards, community cafes, GP surgeries, community advice centres, farmers markets, Job Centres, and hospices</w:t>
            </w:r>
            <w:r w:rsidR="00E87894" w:rsidRPr="00893F8A">
              <w:rPr>
                <w:rFonts w:eastAsia="Arial"/>
              </w:rPr>
              <w:t>.</w:t>
            </w:r>
            <w:r w:rsidRPr="00893F8A">
              <w:rPr>
                <w:rFonts w:eastAsia="Arial"/>
              </w:rPr>
              <w:t xml:space="preserve"> </w:t>
            </w:r>
          </w:p>
          <w:p w14:paraId="21AE0580" w14:textId="77777777" w:rsidR="00B828FC" w:rsidRPr="00893F8A" w:rsidRDefault="00B828FC" w:rsidP="004F6D2C">
            <w:pPr>
              <w:pStyle w:val="Default"/>
              <w:rPr>
                <w:rFonts w:eastAsia="Arial"/>
                <w:color w:val="7030A0"/>
              </w:rPr>
            </w:pPr>
          </w:p>
        </w:tc>
      </w:tr>
      <w:tr w:rsidR="00B828FC" w:rsidRPr="00893F8A" w14:paraId="39C54954" w14:textId="77777777" w:rsidTr="004F6D2C">
        <w:tc>
          <w:tcPr>
            <w:tcW w:w="536" w:type="dxa"/>
          </w:tcPr>
          <w:p w14:paraId="5BA782A4" w14:textId="77777777" w:rsidR="00B828FC" w:rsidRPr="00893F8A" w:rsidRDefault="00B828FC" w:rsidP="004F6D2C">
            <w:pPr>
              <w:pStyle w:val="Default"/>
              <w:rPr>
                <w:rFonts w:eastAsia="Arial"/>
              </w:rPr>
            </w:pPr>
            <w:r w:rsidRPr="00893F8A">
              <w:rPr>
                <w:rFonts w:eastAsia="Arial"/>
              </w:rPr>
              <w:t>8.</w:t>
            </w:r>
          </w:p>
        </w:tc>
        <w:tc>
          <w:tcPr>
            <w:tcW w:w="15194" w:type="dxa"/>
          </w:tcPr>
          <w:p w14:paraId="444BB0B5" w14:textId="355718E4" w:rsidR="00B828FC" w:rsidRPr="00893F8A" w:rsidRDefault="00B828FC" w:rsidP="004F6D2C">
            <w:pPr>
              <w:pStyle w:val="Default"/>
              <w:rPr>
                <w:rFonts w:eastAsia="Arial"/>
              </w:rPr>
            </w:pPr>
            <w:r w:rsidRPr="00893F8A">
              <w:rPr>
                <w:rFonts w:eastAsia="Arial"/>
              </w:rPr>
              <w:t>Make use of the Carers Card as a tool to engage with businesses likely to attract customers from under-represented groups, such as Halal grocers, Polish cafes, and sports clubs</w:t>
            </w:r>
            <w:r w:rsidR="00E87894" w:rsidRPr="00893F8A">
              <w:rPr>
                <w:rFonts w:eastAsia="Arial"/>
              </w:rPr>
              <w:t xml:space="preserve">. </w:t>
            </w:r>
          </w:p>
          <w:p w14:paraId="26C6F582" w14:textId="77777777" w:rsidR="00B828FC" w:rsidRPr="00893F8A" w:rsidRDefault="00B828FC" w:rsidP="004F6D2C">
            <w:pPr>
              <w:pStyle w:val="Default"/>
              <w:rPr>
                <w:rFonts w:eastAsia="Arial"/>
                <w:color w:val="0070C0"/>
              </w:rPr>
            </w:pPr>
          </w:p>
        </w:tc>
      </w:tr>
      <w:tr w:rsidR="00B828FC" w:rsidRPr="00893F8A" w14:paraId="65C6A6DF" w14:textId="77777777" w:rsidTr="004F6D2C">
        <w:tc>
          <w:tcPr>
            <w:tcW w:w="536" w:type="dxa"/>
          </w:tcPr>
          <w:p w14:paraId="609AF1D5" w14:textId="77777777" w:rsidR="00B828FC" w:rsidRPr="00893F8A" w:rsidRDefault="00B828FC" w:rsidP="004F6D2C">
            <w:pPr>
              <w:pStyle w:val="Default"/>
              <w:rPr>
                <w:rFonts w:eastAsia="Arial"/>
              </w:rPr>
            </w:pPr>
            <w:r w:rsidRPr="00893F8A">
              <w:rPr>
                <w:rFonts w:eastAsia="Arial"/>
              </w:rPr>
              <w:lastRenderedPageBreak/>
              <w:t>9.</w:t>
            </w:r>
          </w:p>
        </w:tc>
        <w:tc>
          <w:tcPr>
            <w:tcW w:w="15194" w:type="dxa"/>
          </w:tcPr>
          <w:p w14:paraId="2E58F93E" w14:textId="77777777" w:rsidR="00E87894" w:rsidRPr="00893F8A" w:rsidRDefault="00B828FC" w:rsidP="00E87894">
            <w:pPr>
              <w:pStyle w:val="Default"/>
              <w:rPr>
                <w:rFonts w:eastAsia="Arial"/>
              </w:rPr>
            </w:pPr>
            <w:r w:rsidRPr="00893F8A">
              <w:rPr>
                <w:rFonts w:eastAsia="Arial"/>
              </w:rPr>
              <w:t>Deliver activities outside of office hours, in order to enable access for working carers (e.g. counselling, telephone outreach, carers groups, social activities)</w:t>
            </w:r>
            <w:r w:rsidR="00E87894" w:rsidRPr="00893F8A">
              <w:rPr>
                <w:rFonts w:eastAsia="Arial"/>
              </w:rPr>
              <w:t>.</w:t>
            </w:r>
          </w:p>
          <w:p w14:paraId="2D13A5A6" w14:textId="6E64DC01" w:rsidR="00B828FC" w:rsidRPr="00893F8A" w:rsidRDefault="00B828FC" w:rsidP="00E87894">
            <w:pPr>
              <w:pStyle w:val="Default"/>
              <w:rPr>
                <w:rFonts w:eastAsia="Arial"/>
                <w:color w:val="7030A0"/>
              </w:rPr>
            </w:pPr>
            <w:r w:rsidRPr="00893F8A">
              <w:rPr>
                <w:rFonts w:eastAsia="Arial"/>
                <w:color w:val="7030A0"/>
              </w:rPr>
              <w:t xml:space="preserve">  </w:t>
            </w:r>
          </w:p>
        </w:tc>
      </w:tr>
      <w:tr w:rsidR="00B828FC" w:rsidRPr="00893F8A" w14:paraId="377E8DEB" w14:textId="77777777" w:rsidTr="004F6D2C">
        <w:tc>
          <w:tcPr>
            <w:tcW w:w="536" w:type="dxa"/>
          </w:tcPr>
          <w:p w14:paraId="10FCAEFD" w14:textId="77777777" w:rsidR="00B828FC" w:rsidRPr="00893F8A" w:rsidRDefault="00B828FC" w:rsidP="004F6D2C">
            <w:pPr>
              <w:pStyle w:val="Default"/>
              <w:rPr>
                <w:rFonts w:eastAsia="Arial"/>
              </w:rPr>
            </w:pPr>
            <w:r w:rsidRPr="00893F8A">
              <w:rPr>
                <w:rFonts w:eastAsia="Arial"/>
              </w:rPr>
              <w:t>10.</w:t>
            </w:r>
          </w:p>
        </w:tc>
        <w:tc>
          <w:tcPr>
            <w:tcW w:w="15194" w:type="dxa"/>
          </w:tcPr>
          <w:p w14:paraId="27426449" w14:textId="77777777" w:rsidR="00B828FC" w:rsidRDefault="00B828FC" w:rsidP="004F6D2C">
            <w:pPr>
              <w:pStyle w:val="Default"/>
              <w:spacing w:line="257" w:lineRule="auto"/>
              <w:rPr>
                <w:rFonts w:eastAsia="Arial"/>
              </w:rPr>
            </w:pPr>
            <w:r w:rsidRPr="00893F8A">
              <w:rPr>
                <w:rFonts w:eastAsia="Arial"/>
              </w:rPr>
              <w:t>Engage with equality and inclusion forums, with the dual aims of building positive working relationships with organisations representing hidden carers and minority groups and to ensure that carer issues are raised within forums, including participation in the Inclusion Advisory Group, Cultural Involvement Network, and Equality and Fairness Stakeholder Group</w:t>
            </w:r>
            <w:r w:rsidR="00E87894" w:rsidRPr="00893F8A">
              <w:rPr>
                <w:rFonts w:eastAsia="Arial"/>
              </w:rPr>
              <w:t xml:space="preserve">. </w:t>
            </w:r>
          </w:p>
          <w:p w14:paraId="48D1E658" w14:textId="017365CB" w:rsidR="0003612A" w:rsidRPr="00893F8A" w:rsidRDefault="0003612A" w:rsidP="004F6D2C">
            <w:pPr>
              <w:pStyle w:val="Default"/>
              <w:spacing w:line="257" w:lineRule="auto"/>
              <w:rPr>
                <w:rFonts w:eastAsia="Arial"/>
              </w:rPr>
            </w:pPr>
          </w:p>
        </w:tc>
      </w:tr>
      <w:tr w:rsidR="00B828FC" w:rsidRPr="00893F8A" w14:paraId="40DCC26D" w14:textId="77777777" w:rsidTr="004F6D2C">
        <w:tc>
          <w:tcPr>
            <w:tcW w:w="536" w:type="dxa"/>
          </w:tcPr>
          <w:p w14:paraId="0D1742F2" w14:textId="77777777" w:rsidR="00B828FC" w:rsidRPr="00893F8A" w:rsidRDefault="00B828FC" w:rsidP="004F6D2C">
            <w:pPr>
              <w:pStyle w:val="Default"/>
              <w:rPr>
                <w:rFonts w:eastAsia="Arial"/>
              </w:rPr>
            </w:pPr>
            <w:r w:rsidRPr="00893F8A">
              <w:rPr>
                <w:rFonts w:eastAsia="Arial"/>
              </w:rPr>
              <w:t>11.</w:t>
            </w:r>
          </w:p>
        </w:tc>
        <w:tc>
          <w:tcPr>
            <w:tcW w:w="15194" w:type="dxa"/>
          </w:tcPr>
          <w:p w14:paraId="1E020412" w14:textId="688DDC32" w:rsidR="00B828FC" w:rsidRPr="00893F8A" w:rsidRDefault="00B828FC" w:rsidP="004F6D2C">
            <w:pPr>
              <w:pStyle w:val="Default"/>
              <w:rPr>
                <w:rFonts w:eastAsia="Arial"/>
                <w:color w:val="00B050"/>
              </w:rPr>
            </w:pPr>
            <w:r w:rsidRPr="00893F8A">
              <w:rPr>
                <w:rFonts w:eastAsia="Arial"/>
              </w:rPr>
              <w:t>Maximise use of technology to increase access to services, such as providing online access to support, and using search engine optimisation and pay per click marketing to reach hidden carers</w:t>
            </w:r>
            <w:r w:rsidR="0003612A">
              <w:rPr>
                <w:rFonts w:eastAsia="Arial"/>
              </w:rPr>
              <w:t>.</w:t>
            </w:r>
          </w:p>
          <w:p w14:paraId="4E62D6F1" w14:textId="77777777" w:rsidR="00B828FC" w:rsidRPr="00893F8A" w:rsidRDefault="00B828FC" w:rsidP="004F6D2C">
            <w:pPr>
              <w:pStyle w:val="Default"/>
              <w:rPr>
                <w:rFonts w:eastAsia="Arial"/>
              </w:rPr>
            </w:pPr>
          </w:p>
        </w:tc>
      </w:tr>
      <w:tr w:rsidR="00B828FC" w:rsidRPr="00893F8A" w14:paraId="7F20D39D" w14:textId="77777777" w:rsidTr="004F6D2C">
        <w:tc>
          <w:tcPr>
            <w:tcW w:w="536" w:type="dxa"/>
          </w:tcPr>
          <w:p w14:paraId="701BB87F" w14:textId="77777777" w:rsidR="00B828FC" w:rsidRPr="00893F8A" w:rsidRDefault="00B828FC" w:rsidP="004F6D2C">
            <w:pPr>
              <w:pStyle w:val="Default"/>
              <w:rPr>
                <w:rFonts w:eastAsia="Arial"/>
              </w:rPr>
            </w:pPr>
            <w:r w:rsidRPr="00893F8A">
              <w:rPr>
                <w:rFonts w:eastAsia="Arial"/>
              </w:rPr>
              <w:t>12.</w:t>
            </w:r>
          </w:p>
        </w:tc>
        <w:tc>
          <w:tcPr>
            <w:tcW w:w="15194" w:type="dxa"/>
          </w:tcPr>
          <w:p w14:paraId="5B6633D9" w14:textId="6F1219EE" w:rsidR="00B828FC" w:rsidRPr="00893F8A" w:rsidRDefault="00B828FC" w:rsidP="006D1FAD">
            <w:pPr>
              <w:pStyle w:val="Default"/>
              <w:rPr>
                <w:rFonts w:eastAsia="Arial"/>
                <w:color w:val="00B050"/>
              </w:rPr>
            </w:pPr>
            <w:r w:rsidRPr="00893F8A">
              <w:rPr>
                <w:rFonts w:eastAsia="Arial"/>
              </w:rPr>
              <w:t xml:space="preserve">Use a wide range of communications, distributed widely, to promote awareness of Care for the Carers’ services, in order to reach under-represented carers, including print media, website, social media, face-to-face promotion in community locations, </w:t>
            </w:r>
            <w:proofErr w:type="spellStart"/>
            <w:r w:rsidRPr="00893F8A">
              <w:rPr>
                <w:rFonts w:eastAsia="Arial"/>
              </w:rPr>
              <w:t>CareLine</w:t>
            </w:r>
            <w:proofErr w:type="spellEnd"/>
            <w:r w:rsidRPr="00893F8A">
              <w:rPr>
                <w:rFonts w:eastAsia="Arial"/>
              </w:rPr>
              <w:t xml:space="preserve"> quarterly newsletter, e-newsletter, posters, and leaflets</w:t>
            </w:r>
            <w:r w:rsidR="0003612A">
              <w:rPr>
                <w:rFonts w:eastAsia="Arial"/>
              </w:rPr>
              <w:t xml:space="preserve">. </w:t>
            </w:r>
          </w:p>
          <w:p w14:paraId="7AE004B0" w14:textId="77777777" w:rsidR="00B828FC" w:rsidRPr="00893F8A" w:rsidRDefault="00B828FC" w:rsidP="004F6D2C">
            <w:pPr>
              <w:spacing w:line="276" w:lineRule="auto"/>
              <w:rPr>
                <w:rFonts w:ascii="Arial" w:eastAsia="Arial" w:hAnsi="Arial" w:cs="Arial"/>
                <w:color w:val="00B050"/>
                <w:sz w:val="24"/>
                <w:szCs w:val="24"/>
              </w:rPr>
            </w:pPr>
          </w:p>
        </w:tc>
      </w:tr>
      <w:tr w:rsidR="00B828FC" w:rsidRPr="00893F8A" w14:paraId="07834632" w14:textId="77777777" w:rsidTr="004F6D2C">
        <w:tc>
          <w:tcPr>
            <w:tcW w:w="536" w:type="dxa"/>
          </w:tcPr>
          <w:p w14:paraId="29631BA8" w14:textId="77777777" w:rsidR="00B828FC" w:rsidRPr="00893F8A" w:rsidRDefault="00B828FC" w:rsidP="004F6D2C">
            <w:pPr>
              <w:pStyle w:val="Default"/>
              <w:rPr>
                <w:rFonts w:eastAsia="Arial"/>
              </w:rPr>
            </w:pPr>
            <w:r w:rsidRPr="00893F8A">
              <w:rPr>
                <w:rFonts w:eastAsia="Arial"/>
              </w:rPr>
              <w:t>13.</w:t>
            </w:r>
          </w:p>
        </w:tc>
        <w:tc>
          <w:tcPr>
            <w:tcW w:w="15194" w:type="dxa"/>
          </w:tcPr>
          <w:p w14:paraId="6A262EC1" w14:textId="286DCA3D" w:rsidR="00B828FC" w:rsidRPr="00893F8A" w:rsidRDefault="00B828FC" w:rsidP="004F6D2C">
            <w:pPr>
              <w:pStyle w:val="Default"/>
              <w:rPr>
                <w:rFonts w:eastAsia="Arial"/>
              </w:rPr>
            </w:pPr>
            <w:r w:rsidRPr="00893F8A">
              <w:rPr>
                <w:rFonts w:eastAsia="Arial"/>
              </w:rPr>
              <w:t>Build and maintain a library of diverse carer imagery and content to be used in our communications, such as photographs and stories regarding carers from under-represented groups</w:t>
            </w:r>
            <w:r w:rsidR="006D1FAD">
              <w:rPr>
                <w:rFonts w:eastAsia="Arial"/>
              </w:rPr>
              <w:t xml:space="preserve">. </w:t>
            </w:r>
          </w:p>
          <w:p w14:paraId="55DC8265" w14:textId="77777777" w:rsidR="00B828FC" w:rsidRPr="00893F8A" w:rsidRDefault="00B828FC" w:rsidP="004F6D2C">
            <w:pPr>
              <w:pStyle w:val="Default"/>
              <w:rPr>
                <w:rFonts w:eastAsia="Arial"/>
                <w:color w:val="00B050"/>
              </w:rPr>
            </w:pPr>
            <w:r w:rsidRPr="00893F8A">
              <w:rPr>
                <w:rFonts w:eastAsia="Arial"/>
                <w:color w:val="00B050"/>
              </w:rPr>
              <w:t xml:space="preserve"> </w:t>
            </w:r>
          </w:p>
        </w:tc>
      </w:tr>
      <w:tr w:rsidR="00B828FC" w:rsidRPr="00893F8A" w14:paraId="73C43F80" w14:textId="77777777" w:rsidTr="004F6D2C">
        <w:tc>
          <w:tcPr>
            <w:tcW w:w="536" w:type="dxa"/>
          </w:tcPr>
          <w:p w14:paraId="5228960C" w14:textId="77777777" w:rsidR="00B828FC" w:rsidRPr="00893F8A" w:rsidRDefault="00B828FC" w:rsidP="004F6D2C">
            <w:pPr>
              <w:pStyle w:val="Default"/>
              <w:rPr>
                <w:rFonts w:eastAsia="Arial"/>
              </w:rPr>
            </w:pPr>
            <w:r w:rsidRPr="00893F8A">
              <w:rPr>
                <w:rFonts w:eastAsia="Arial"/>
              </w:rPr>
              <w:t>14.</w:t>
            </w:r>
          </w:p>
        </w:tc>
        <w:tc>
          <w:tcPr>
            <w:tcW w:w="15194" w:type="dxa"/>
          </w:tcPr>
          <w:p w14:paraId="36C329E9" w14:textId="77777777" w:rsidR="00B828FC" w:rsidRDefault="00B828FC" w:rsidP="00C57BED">
            <w:pPr>
              <w:pStyle w:val="Default"/>
              <w:rPr>
                <w:rFonts w:eastAsia="Arial"/>
              </w:rPr>
            </w:pPr>
            <w:r w:rsidRPr="00893F8A">
              <w:rPr>
                <w:rFonts w:eastAsia="Arial"/>
              </w:rPr>
              <w:t>Contribute to a range of communications which will raise the profile of caring and our services to a diverse range of carers in East Sussex and the wider population</w:t>
            </w:r>
            <w:r w:rsidR="00C57BED">
              <w:rPr>
                <w:rFonts w:eastAsia="Arial"/>
              </w:rPr>
              <w:t xml:space="preserve">. </w:t>
            </w:r>
          </w:p>
          <w:p w14:paraId="501293FD" w14:textId="2E053648" w:rsidR="00C57BED" w:rsidRPr="00893F8A" w:rsidRDefault="00C57BED" w:rsidP="00C57BED">
            <w:pPr>
              <w:pStyle w:val="Default"/>
              <w:rPr>
                <w:rFonts w:eastAsia="Arial"/>
              </w:rPr>
            </w:pPr>
          </w:p>
        </w:tc>
      </w:tr>
      <w:tr w:rsidR="00B828FC" w:rsidRPr="00893F8A" w14:paraId="02954DC4" w14:textId="77777777" w:rsidTr="004F6D2C">
        <w:tc>
          <w:tcPr>
            <w:tcW w:w="536" w:type="dxa"/>
          </w:tcPr>
          <w:p w14:paraId="4AC51599" w14:textId="77777777" w:rsidR="00B828FC" w:rsidRPr="00893F8A" w:rsidRDefault="00B828FC" w:rsidP="004F6D2C">
            <w:pPr>
              <w:pStyle w:val="Default"/>
              <w:rPr>
                <w:rFonts w:eastAsia="Arial"/>
              </w:rPr>
            </w:pPr>
            <w:r w:rsidRPr="00893F8A">
              <w:rPr>
                <w:rFonts w:eastAsia="Arial"/>
              </w:rPr>
              <w:t>15.</w:t>
            </w:r>
          </w:p>
        </w:tc>
        <w:tc>
          <w:tcPr>
            <w:tcW w:w="15194" w:type="dxa"/>
          </w:tcPr>
          <w:p w14:paraId="1A77F8F8" w14:textId="77777777" w:rsidR="00B828FC" w:rsidRDefault="00B828FC" w:rsidP="0088168C">
            <w:pPr>
              <w:pStyle w:val="Default"/>
              <w:rPr>
                <w:rFonts w:eastAsia="Arial"/>
              </w:rPr>
            </w:pPr>
            <w:r w:rsidRPr="00893F8A">
              <w:rPr>
                <w:rFonts w:eastAsia="Arial"/>
              </w:rPr>
              <w:t>Continue to seek fundraising opportunities to support further activities which will increase reach to under-represented carers</w:t>
            </w:r>
            <w:r w:rsidR="0088168C">
              <w:rPr>
                <w:rFonts w:eastAsia="Arial"/>
              </w:rPr>
              <w:t>.</w:t>
            </w:r>
          </w:p>
          <w:p w14:paraId="468BF726" w14:textId="7AE3F777" w:rsidR="0088168C" w:rsidRPr="00893F8A" w:rsidRDefault="0088168C" w:rsidP="0088168C">
            <w:pPr>
              <w:pStyle w:val="Default"/>
              <w:rPr>
                <w:rFonts w:eastAsia="Arial"/>
              </w:rPr>
            </w:pPr>
          </w:p>
        </w:tc>
      </w:tr>
      <w:tr w:rsidR="00B828FC" w:rsidRPr="00893F8A" w14:paraId="66FF180B" w14:textId="77777777" w:rsidTr="004F6D2C">
        <w:tc>
          <w:tcPr>
            <w:tcW w:w="536" w:type="dxa"/>
          </w:tcPr>
          <w:p w14:paraId="34D50D54" w14:textId="77777777" w:rsidR="00B828FC" w:rsidRPr="00893F8A" w:rsidRDefault="00B828FC" w:rsidP="004F6D2C">
            <w:pPr>
              <w:pStyle w:val="Default"/>
              <w:rPr>
                <w:rFonts w:eastAsia="Arial"/>
                <w:color w:val="auto"/>
              </w:rPr>
            </w:pPr>
            <w:r w:rsidRPr="00893F8A">
              <w:rPr>
                <w:rFonts w:eastAsia="Arial"/>
                <w:color w:val="auto"/>
              </w:rPr>
              <w:t>16.</w:t>
            </w:r>
          </w:p>
        </w:tc>
        <w:tc>
          <w:tcPr>
            <w:tcW w:w="15194" w:type="dxa"/>
          </w:tcPr>
          <w:p w14:paraId="31995F17" w14:textId="2E49A854" w:rsidR="00B828FC" w:rsidRPr="00893F8A" w:rsidRDefault="00B828FC" w:rsidP="004F6D2C">
            <w:pPr>
              <w:pStyle w:val="Default"/>
              <w:rPr>
                <w:rFonts w:eastAsia="Arial"/>
                <w:color w:val="auto"/>
              </w:rPr>
            </w:pPr>
            <w:r w:rsidRPr="00893F8A">
              <w:rPr>
                <w:rFonts w:eastAsia="Arial"/>
                <w:color w:val="auto"/>
              </w:rPr>
              <w:t>Take proactive measures which seek to increase the proportion of staff, trustees, and volunteers from ethnic minority backgrounds or who identify as LGBT to a level that is consistent with the East Sussex population, including advertising opportunities widely and maintaining a focus on inclusion throughout our planning</w:t>
            </w:r>
            <w:r w:rsidR="00C57BED">
              <w:rPr>
                <w:rFonts w:eastAsia="Arial"/>
                <w:color w:val="auto"/>
              </w:rPr>
              <w:t>.</w:t>
            </w:r>
          </w:p>
          <w:p w14:paraId="63E1C2E8" w14:textId="77777777" w:rsidR="00B828FC" w:rsidRPr="00893F8A" w:rsidRDefault="00B828FC" w:rsidP="004F6D2C">
            <w:pPr>
              <w:pStyle w:val="Default"/>
              <w:rPr>
                <w:rFonts w:eastAsia="Arial"/>
                <w:color w:val="auto"/>
              </w:rPr>
            </w:pPr>
          </w:p>
        </w:tc>
      </w:tr>
      <w:tr w:rsidR="00B828FC" w:rsidRPr="00893F8A" w14:paraId="3F6192DC" w14:textId="77777777" w:rsidTr="004F6D2C">
        <w:tc>
          <w:tcPr>
            <w:tcW w:w="536" w:type="dxa"/>
          </w:tcPr>
          <w:p w14:paraId="634A4F10" w14:textId="77777777" w:rsidR="00B828FC" w:rsidRPr="00893F8A" w:rsidRDefault="00B828FC" w:rsidP="004F6D2C">
            <w:pPr>
              <w:pStyle w:val="Default"/>
              <w:rPr>
                <w:rFonts w:eastAsia="Arial"/>
              </w:rPr>
            </w:pPr>
            <w:r w:rsidRPr="00893F8A">
              <w:rPr>
                <w:rFonts w:eastAsia="Arial"/>
              </w:rPr>
              <w:t>17.</w:t>
            </w:r>
          </w:p>
        </w:tc>
        <w:tc>
          <w:tcPr>
            <w:tcW w:w="15194" w:type="dxa"/>
          </w:tcPr>
          <w:p w14:paraId="4E0AA1A3" w14:textId="14E14087" w:rsidR="00B828FC" w:rsidRPr="00893F8A" w:rsidRDefault="00B828FC" w:rsidP="004F6D2C">
            <w:pPr>
              <w:pStyle w:val="Default"/>
              <w:rPr>
                <w:rFonts w:eastAsia="Arial"/>
                <w:color w:val="00B050"/>
              </w:rPr>
            </w:pPr>
            <w:r w:rsidRPr="00893F8A">
              <w:rPr>
                <w:rFonts w:eastAsia="Arial"/>
              </w:rPr>
              <w:t>Grow opportunities to increase diversity of our workforce in the longer term, by developing volunteering, work experience, and apprenticeship opportunities</w:t>
            </w:r>
            <w:r w:rsidR="00C57BED">
              <w:rPr>
                <w:rFonts w:eastAsia="Arial"/>
              </w:rPr>
              <w:t xml:space="preserve">. </w:t>
            </w:r>
          </w:p>
          <w:p w14:paraId="08E7CAF3" w14:textId="77777777" w:rsidR="00B828FC" w:rsidRPr="00893F8A" w:rsidRDefault="00B828FC" w:rsidP="004F6D2C">
            <w:pPr>
              <w:pStyle w:val="Default"/>
              <w:rPr>
                <w:rFonts w:eastAsia="Arial"/>
              </w:rPr>
            </w:pPr>
          </w:p>
        </w:tc>
      </w:tr>
      <w:tr w:rsidR="00B828FC" w:rsidRPr="00893F8A" w14:paraId="242AC95D" w14:textId="77777777" w:rsidTr="004F6D2C">
        <w:tc>
          <w:tcPr>
            <w:tcW w:w="536" w:type="dxa"/>
          </w:tcPr>
          <w:p w14:paraId="1D4BDFCF" w14:textId="77777777" w:rsidR="00B828FC" w:rsidRPr="00893F8A" w:rsidRDefault="00B828FC" w:rsidP="004F6D2C">
            <w:pPr>
              <w:pStyle w:val="Default"/>
              <w:rPr>
                <w:rFonts w:eastAsia="Arial"/>
              </w:rPr>
            </w:pPr>
            <w:r w:rsidRPr="00893F8A">
              <w:rPr>
                <w:rFonts w:eastAsia="Arial"/>
              </w:rPr>
              <w:t>18.</w:t>
            </w:r>
          </w:p>
        </w:tc>
        <w:tc>
          <w:tcPr>
            <w:tcW w:w="15194" w:type="dxa"/>
          </w:tcPr>
          <w:p w14:paraId="02D5D288" w14:textId="04021A6D" w:rsidR="00B828FC" w:rsidRPr="00893F8A" w:rsidRDefault="00B828FC" w:rsidP="004F6D2C">
            <w:pPr>
              <w:pStyle w:val="Default"/>
              <w:rPr>
                <w:rFonts w:eastAsia="Arial"/>
              </w:rPr>
            </w:pPr>
            <w:r w:rsidRPr="00893F8A">
              <w:rPr>
                <w:rFonts w:eastAsia="Arial"/>
              </w:rPr>
              <w:t>Continue to facilitate an equalities working group to oversee this action plan and propose or plan activities which support its objectives</w:t>
            </w:r>
            <w:r w:rsidR="00C57BED">
              <w:rPr>
                <w:rFonts w:eastAsia="Arial"/>
              </w:rPr>
              <w:t xml:space="preserve">. </w:t>
            </w:r>
          </w:p>
          <w:p w14:paraId="5FFA6613" w14:textId="77777777" w:rsidR="00B828FC" w:rsidRPr="00893F8A" w:rsidRDefault="00B828FC" w:rsidP="004F6D2C">
            <w:pPr>
              <w:pStyle w:val="Default"/>
              <w:rPr>
                <w:rFonts w:eastAsia="Arial"/>
              </w:rPr>
            </w:pPr>
          </w:p>
        </w:tc>
      </w:tr>
    </w:tbl>
    <w:p w14:paraId="518AEDA3" w14:textId="77777777" w:rsidR="00B828FC" w:rsidRPr="00893F8A" w:rsidRDefault="00B828FC">
      <w:pPr>
        <w:rPr>
          <w:rFonts w:ascii="Arial" w:hAnsi="Arial" w:cs="Arial"/>
          <w:sz w:val="24"/>
          <w:szCs w:val="24"/>
        </w:rPr>
      </w:pPr>
    </w:p>
    <w:sectPr w:rsidR="00B828FC" w:rsidRPr="00893F8A" w:rsidSect="00BB4FC8">
      <w:headerReference w:type="default" r:id="rId11"/>
      <w:footerReference w:type="default" r:id="rId12"/>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77DD" w14:textId="77777777" w:rsidR="00BB4FC8" w:rsidRDefault="00BB4FC8">
      <w:pPr>
        <w:spacing w:after="0" w:line="240" w:lineRule="auto"/>
      </w:pPr>
      <w:r>
        <w:separator/>
      </w:r>
    </w:p>
  </w:endnote>
  <w:endnote w:type="continuationSeparator" w:id="0">
    <w:p w14:paraId="0A4F0111" w14:textId="77777777" w:rsidR="00BB4FC8" w:rsidRDefault="00BB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623C9FE5" w14:paraId="0A0891F0" w14:textId="77777777" w:rsidTr="623C9FE5">
      <w:trPr>
        <w:trHeight w:val="300"/>
      </w:trPr>
      <w:tc>
        <w:tcPr>
          <w:tcW w:w="5130" w:type="dxa"/>
        </w:tcPr>
        <w:p w14:paraId="268F63BF" w14:textId="1675FD76" w:rsidR="623C9FE5" w:rsidRDefault="623C9FE5" w:rsidP="623C9FE5">
          <w:pPr>
            <w:pStyle w:val="Header"/>
            <w:ind w:left="-115"/>
          </w:pPr>
        </w:p>
      </w:tc>
      <w:tc>
        <w:tcPr>
          <w:tcW w:w="5130" w:type="dxa"/>
        </w:tcPr>
        <w:p w14:paraId="7B4BC5BC" w14:textId="7769EF7F" w:rsidR="623C9FE5" w:rsidRDefault="623C9FE5" w:rsidP="623C9FE5">
          <w:pPr>
            <w:pStyle w:val="Header"/>
            <w:jc w:val="center"/>
          </w:pPr>
        </w:p>
      </w:tc>
      <w:tc>
        <w:tcPr>
          <w:tcW w:w="5130" w:type="dxa"/>
        </w:tcPr>
        <w:p w14:paraId="286919BD" w14:textId="2FDDC80D" w:rsidR="623C9FE5" w:rsidRDefault="623C9FE5" w:rsidP="623C9FE5">
          <w:pPr>
            <w:pStyle w:val="Header"/>
            <w:ind w:right="-115"/>
            <w:jc w:val="right"/>
          </w:pPr>
        </w:p>
      </w:tc>
    </w:tr>
  </w:tbl>
  <w:p w14:paraId="1C0F81CE" w14:textId="6418F45A" w:rsidR="623C9FE5" w:rsidRDefault="623C9FE5" w:rsidP="623C9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8758" w14:textId="77777777" w:rsidR="00BB4FC8" w:rsidRDefault="00BB4FC8">
      <w:pPr>
        <w:spacing w:after="0" w:line="240" w:lineRule="auto"/>
      </w:pPr>
      <w:r>
        <w:separator/>
      </w:r>
    </w:p>
  </w:footnote>
  <w:footnote w:type="continuationSeparator" w:id="0">
    <w:p w14:paraId="2A2EC4B8" w14:textId="77777777" w:rsidR="00BB4FC8" w:rsidRDefault="00BB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623C9FE5" w14:paraId="46789A26" w14:textId="77777777" w:rsidTr="623C9FE5">
      <w:trPr>
        <w:trHeight w:val="300"/>
      </w:trPr>
      <w:tc>
        <w:tcPr>
          <w:tcW w:w="5130" w:type="dxa"/>
        </w:tcPr>
        <w:p w14:paraId="20562755" w14:textId="50D4536E" w:rsidR="623C9FE5" w:rsidRDefault="623C9FE5" w:rsidP="623C9FE5">
          <w:pPr>
            <w:pStyle w:val="Header"/>
            <w:ind w:left="-115"/>
          </w:pPr>
        </w:p>
      </w:tc>
      <w:tc>
        <w:tcPr>
          <w:tcW w:w="5130" w:type="dxa"/>
        </w:tcPr>
        <w:p w14:paraId="63C1D4AB" w14:textId="3C69A374" w:rsidR="623C9FE5" w:rsidRDefault="623C9FE5" w:rsidP="623C9FE5">
          <w:pPr>
            <w:pStyle w:val="Header"/>
            <w:jc w:val="center"/>
          </w:pPr>
        </w:p>
      </w:tc>
      <w:tc>
        <w:tcPr>
          <w:tcW w:w="5130" w:type="dxa"/>
        </w:tcPr>
        <w:p w14:paraId="3C55ACD6" w14:textId="16051182" w:rsidR="623C9FE5" w:rsidRDefault="623C9FE5" w:rsidP="623C9FE5">
          <w:pPr>
            <w:pStyle w:val="Header"/>
            <w:ind w:right="-115"/>
            <w:jc w:val="right"/>
          </w:pPr>
        </w:p>
      </w:tc>
    </w:tr>
  </w:tbl>
  <w:p w14:paraId="6A38205F" w14:textId="0ED2F26E" w:rsidR="623C9FE5" w:rsidRDefault="623C9FE5" w:rsidP="623C9FE5">
    <w:pPr>
      <w:pStyle w:val="Header"/>
    </w:pPr>
  </w:p>
</w:hdr>
</file>

<file path=word/intelligence2.xml><?xml version="1.0" encoding="utf-8"?>
<int2:intelligence xmlns:int2="http://schemas.microsoft.com/office/intelligence/2020/intelligence" xmlns:oel="http://schemas.microsoft.com/office/2019/extlst">
  <int2:observations>
    <int2:textHash int2:hashCode="bvjWeE/cy8MfMk" int2:id="uogyjuB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BCC3"/>
    <w:multiLevelType w:val="hybridMultilevel"/>
    <w:tmpl w:val="A69C1C7E"/>
    <w:lvl w:ilvl="0" w:tplc="8D2A1D5C">
      <w:start w:val="1"/>
      <w:numFmt w:val="bullet"/>
      <w:lvlText w:val="·"/>
      <w:lvlJc w:val="left"/>
      <w:pPr>
        <w:ind w:left="720" w:hanging="360"/>
      </w:pPr>
      <w:rPr>
        <w:rFonts w:ascii="Symbol" w:hAnsi="Symbol" w:hint="default"/>
      </w:rPr>
    </w:lvl>
    <w:lvl w:ilvl="1" w:tplc="DAE2D202">
      <w:start w:val="1"/>
      <w:numFmt w:val="bullet"/>
      <w:lvlText w:val="o"/>
      <w:lvlJc w:val="left"/>
      <w:pPr>
        <w:ind w:left="1440" w:hanging="360"/>
      </w:pPr>
      <w:rPr>
        <w:rFonts w:ascii="Courier New" w:hAnsi="Courier New" w:hint="default"/>
      </w:rPr>
    </w:lvl>
    <w:lvl w:ilvl="2" w:tplc="1B7A897C">
      <w:start w:val="1"/>
      <w:numFmt w:val="bullet"/>
      <w:lvlText w:val=""/>
      <w:lvlJc w:val="left"/>
      <w:pPr>
        <w:ind w:left="2160" w:hanging="360"/>
      </w:pPr>
      <w:rPr>
        <w:rFonts w:ascii="Wingdings" w:hAnsi="Wingdings" w:hint="default"/>
      </w:rPr>
    </w:lvl>
    <w:lvl w:ilvl="3" w:tplc="E9A869BC">
      <w:start w:val="1"/>
      <w:numFmt w:val="bullet"/>
      <w:lvlText w:val=""/>
      <w:lvlJc w:val="left"/>
      <w:pPr>
        <w:ind w:left="2880" w:hanging="360"/>
      </w:pPr>
      <w:rPr>
        <w:rFonts w:ascii="Symbol" w:hAnsi="Symbol" w:hint="default"/>
      </w:rPr>
    </w:lvl>
    <w:lvl w:ilvl="4" w:tplc="CF6CE5AC">
      <w:start w:val="1"/>
      <w:numFmt w:val="bullet"/>
      <w:lvlText w:val="o"/>
      <w:lvlJc w:val="left"/>
      <w:pPr>
        <w:ind w:left="3600" w:hanging="360"/>
      </w:pPr>
      <w:rPr>
        <w:rFonts w:ascii="Courier New" w:hAnsi="Courier New" w:hint="default"/>
      </w:rPr>
    </w:lvl>
    <w:lvl w:ilvl="5" w:tplc="74568B7C">
      <w:start w:val="1"/>
      <w:numFmt w:val="bullet"/>
      <w:lvlText w:val=""/>
      <w:lvlJc w:val="left"/>
      <w:pPr>
        <w:ind w:left="4320" w:hanging="360"/>
      </w:pPr>
      <w:rPr>
        <w:rFonts w:ascii="Wingdings" w:hAnsi="Wingdings" w:hint="default"/>
      </w:rPr>
    </w:lvl>
    <w:lvl w:ilvl="6" w:tplc="963A9E6A">
      <w:start w:val="1"/>
      <w:numFmt w:val="bullet"/>
      <w:lvlText w:val=""/>
      <w:lvlJc w:val="left"/>
      <w:pPr>
        <w:ind w:left="5040" w:hanging="360"/>
      </w:pPr>
      <w:rPr>
        <w:rFonts w:ascii="Symbol" w:hAnsi="Symbol" w:hint="default"/>
      </w:rPr>
    </w:lvl>
    <w:lvl w:ilvl="7" w:tplc="EE6EACC0">
      <w:start w:val="1"/>
      <w:numFmt w:val="bullet"/>
      <w:lvlText w:val="o"/>
      <w:lvlJc w:val="left"/>
      <w:pPr>
        <w:ind w:left="5760" w:hanging="360"/>
      </w:pPr>
      <w:rPr>
        <w:rFonts w:ascii="Courier New" w:hAnsi="Courier New" w:hint="default"/>
      </w:rPr>
    </w:lvl>
    <w:lvl w:ilvl="8" w:tplc="CADA9EB4">
      <w:start w:val="1"/>
      <w:numFmt w:val="bullet"/>
      <w:lvlText w:val=""/>
      <w:lvlJc w:val="left"/>
      <w:pPr>
        <w:ind w:left="6480" w:hanging="360"/>
      </w:pPr>
      <w:rPr>
        <w:rFonts w:ascii="Wingdings" w:hAnsi="Wingdings" w:hint="default"/>
      </w:rPr>
    </w:lvl>
  </w:abstractNum>
  <w:abstractNum w:abstractNumId="1" w15:restartNumberingAfterBreak="0">
    <w:nsid w:val="0AAA27C2"/>
    <w:multiLevelType w:val="hybridMultilevel"/>
    <w:tmpl w:val="FB56D74A"/>
    <w:lvl w:ilvl="0" w:tplc="D946E106">
      <w:start w:val="1"/>
      <w:numFmt w:val="bullet"/>
      <w:lvlText w:val="-"/>
      <w:lvlJc w:val="left"/>
      <w:pPr>
        <w:ind w:left="720" w:hanging="360"/>
      </w:pPr>
      <w:rPr>
        <w:rFonts w:ascii="Calibri" w:hAnsi="Calibri" w:hint="default"/>
      </w:rPr>
    </w:lvl>
    <w:lvl w:ilvl="1" w:tplc="499EA10C">
      <w:start w:val="1"/>
      <w:numFmt w:val="bullet"/>
      <w:lvlText w:val="o"/>
      <w:lvlJc w:val="left"/>
      <w:pPr>
        <w:ind w:left="1440" w:hanging="360"/>
      </w:pPr>
      <w:rPr>
        <w:rFonts w:ascii="Courier New" w:hAnsi="Courier New" w:hint="default"/>
      </w:rPr>
    </w:lvl>
    <w:lvl w:ilvl="2" w:tplc="B954790E">
      <w:start w:val="1"/>
      <w:numFmt w:val="bullet"/>
      <w:lvlText w:val=""/>
      <w:lvlJc w:val="left"/>
      <w:pPr>
        <w:ind w:left="2160" w:hanging="360"/>
      </w:pPr>
      <w:rPr>
        <w:rFonts w:ascii="Wingdings" w:hAnsi="Wingdings" w:hint="default"/>
      </w:rPr>
    </w:lvl>
    <w:lvl w:ilvl="3" w:tplc="98DA87E8">
      <w:start w:val="1"/>
      <w:numFmt w:val="bullet"/>
      <w:lvlText w:val=""/>
      <w:lvlJc w:val="left"/>
      <w:pPr>
        <w:ind w:left="2880" w:hanging="360"/>
      </w:pPr>
      <w:rPr>
        <w:rFonts w:ascii="Symbol" w:hAnsi="Symbol" w:hint="default"/>
      </w:rPr>
    </w:lvl>
    <w:lvl w:ilvl="4" w:tplc="49886478">
      <w:start w:val="1"/>
      <w:numFmt w:val="bullet"/>
      <w:lvlText w:val="o"/>
      <w:lvlJc w:val="left"/>
      <w:pPr>
        <w:ind w:left="3600" w:hanging="360"/>
      </w:pPr>
      <w:rPr>
        <w:rFonts w:ascii="Courier New" w:hAnsi="Courier New" w:hint="default"/>
      </w:rPr>
    </w:lvl>
    <w:lvl w:ilvl="5" w:tplc="E67E1C34">
      <w:start w:val="1"/>
      <w:numFmt w:val="bullet"/>
      <w:lvlText w:val=""/>
      <w:lvlJc w:val="left"/>
      <w:pPr>
        <w:ind w:left="4320" w:hanging="360"/>
      </w:pPr>
      <w:rPr>
        <w:rFonts w:ascii="Wingdings" w:hAnsi="Wingdings" w:hint="default"/>
      </w:rPr>
    </w:lvl>
    <w:lvl w:ilvl="6" w:tplc="661215A4">
      <w:start w:val="1"/>
      <w:numFmt w:val="bullet"/>
      <w:lvlText w:val=""/>
      <w:lvlJc w:val="left"/>
      <w:pPr>
        <w:ind w:left="5040" w:hanging="360"/>
      </w:pPr>
      <w:rPr>
        <w:rFonts w:ascii="Symbol" w:hAnsi="Symbol" w:hint="default"/>
      </w:rPr>
    </w:lvl>
    <w:lvl w:ilvl="7" w:tplc="81344FA8">
      <w:start w:val="1"/>
      <w:numFmt w:val="bullet"/>
      <w:lvlText w:val="o"/>
      <w:lvlJc w:val="left"/>
      <w:pPr>
        <w:ind w:left="5760" w:hanging="360"/>
      </w:pPr>
      <w:rPr>
        <w:rFonts w:ascii="Courier New" w:hAnsi="Courier New" w:hint="default"/>
      </w:rPr>
    </w:lvl>
    <w:lvl w:ilvl="8" w:tplc="76E6C96C">
      <w:start w:val="1"/>
      <w:numFmt w:val="bullet"/>
      <w:lvlText w:val=""/>
      <w:lvlJc w:val="left"/>
      <w:pPr>
        <w:ind w:left="6480" w:hanging="360"/>
      </w:pPr>
      <w:rPr>
        <w:rFonts w:ascii="Wingdings" w:hAnsi="Wingdings" w:hint="default"/>
      </w:rPr>
    </w:lvl>
  </w:abstractNum>
  <w:abstractNum w:abstractNumId="2" w15:restartNumberingAfterBreak="0">
    <w:nsid w:val="1A247BBA"/>
    <w:multiLevelType w:val="hybridMultilevel"/>
    <w:tmpl w:val="C88A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95D27"/>
    <w:multiLevelType w:val="hybridMultilevel"/>
    <w:tmpl w:val="BBDA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751BB"/>
    <w:multiLevelType w:val="hybridMultilevel"/>
    <w:tmpl w:val="790A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E7017"/>
    <w:multiLevelType w:val="hybridMultilevel"/>
    <w:tmpl w:val="D7020BEA"/>
    <w:lvl w:ilvl="0" w:tplc="7BCCE304">
      <w:start w:val="1"/>
      <w:numFmt w:val="bullet"/>
      <w:lvlText w:val="·"/>
      <w:lvlJc w:val="left"/>
      <w:pPr>
        <w:ind w:left="720" w:hanging="360"/>
      </w:pPr>
      <w:rPr>
        <w:rFonts w:ascii="Symbol" w:hAnsi="Symbol" w:hint="default"/>
      </w:rPr>
    </w:lvl>
    <w:lvl w:ilvl="1" w:tplc="C4F8D810">
      <w:start w:val="1"/>
      <w:numFmt w:val="bullet"/>
      <w:lvlText w:val="o"/>
      <w:lvlJc w:val="left"/>
      <w:pPr>
        <w:ind w:left="1440" w:hanging="360"/>
      </w:pPr>
      <w:rPr>
        <w:rFonts w:ascii="Courier New" w:hAnsi="Courier New" w:hint="default"/>
      </w:rPr>
    </w:lvl>
    <w:lvl w:ilvl="2" w:tplc="611A9DFA">
      <w:start w:val="1"/>
      <w:numFmt w:val="bullet"/>
      <w:lvlText w:val=""/>
      <w:lvlJc w:val="left"/>
      <w:pPr>
        <w:ind w:left="2160" w:hanging="360"/>
      </w:pPr>
      <w:rPr>
        <w:rFonts w:ascii="Wingdings" w:hAnsi="Wingdings" w:hint="default"/>
      </w:rPr>
    </w:lvl>
    <w:lvl w:ilvl="3" w:tplc="30127AC0">
      <w:start w:val="1"/>
      <w:numFmt w:val="bullet"/>
      <w:lvlText w:val=""/>
      <w:lvlJc w:val="left"/>
      <w:pPr>
        <w:ind w:left="2880" w:hanging="360"/>
      </w:pPr>
      <w:rPr>
        <w:rFonts w:ascii="Symbol" w:hAnsi="Symbol" w:hint="default"/>
      </w:rPr>
    </w:lvl>
    <w:lvl w:ilvl="4" w:tplc="9D265B08">
      <w:start w:val="1"/>
      <w:numFmt w:val="bullet"/>
      <w:lvlText w:val="o"/>
      <w:lvlJc w:val="left"/>
      <w:pPr>
        <w:ind w:left="3600" w:hanging="360"/>
      </w:pPr>
      <w:rPr>
        <w:rFonts w:ascii="Courier New" w:hAnsi="Courier New" w:hint="default"/>
      </w:rPr>
    </w:lvl>
    <w:lvl w:ilvl="5" w:tplc="D7BE402C">
      <w:start w:val="1"/>
      <w:numFmt w:val="bullet"/>
      <w:lvlText w:val=""/>
      <w:lvlJc w:val="left"/>
      <w:pPr>
        <w:ind w:left="4320" w:hanging="360"/>
      </w:pPr>
      <w:rPr>
        <w:rFonts w:ascii="Wingdings" w:hAnsi="Wingdings" w:hint="default"/>
      </w:rPr>
    </w:lvl>
    <w:lvl w:ilvl="6" w:tplc="6CE27210">
      <w:start w:val="1"/>
      <w:numFmt w:val="bullet"/>
      <w:lvlText w:val=""/>
      <w:lvlJc w:val="left"/>
      <w:pPr>
        <w:ind w:left="5040" w:hanging="360"/>
      </w:pPr>
      <w:rPr>
        <w:rFonts w:ascii="Symbol" w:hAnsi="Symbol" w:hint="default"/>
      </w:rPr>
    </w:lvl>
    <w:lvl w:ilvl="7" w:tplc="48F6630A">
      <w:start w:val="1"/>
      <w:numFmt w:val="bullet"/>
      <w:lvlText w:val="o"/>
      <w:lvlJc w:val="left"/>
      <w:pPr>
        <w:ind w:left="5760" w:hanging="360"/>
      </w:pPr>
      <w:rPr>
        <w:rFonts w:ascii="Courier New" w:hAnsi="Courier New" w:hint="default"/>
      </w:rPr>
    </w:lvl>
    <w:lvl w:ilvl="8" w:tplc="0B287C50">
      <w:start w:val="1"/>
      <w:numFmt w:val="bullet"/>
      <w:lvlText w:val=""/>
      <w:lvlJc w:val="left"/>
      <w:pPr>
        <w:ind w:left="6480" w:hanging="360"/>
      </w:pPr>
      <w:rPr>
        <w:rFonts w:ascii="Wingdings" w:hAnsi="Wingdings" w:hint="default"/>
      </w:rPr>
    </w:lvl>
  </w:abstractNum>
  <w:abstractNum w:abstractNumId="6" w15:restartNumberingAfterBreak="0">
    <w:nsid w:val="53B74F04"/>
    <w:multiLevelType w:val="hybridMultilevel"/>
    <w:tmpl w:val="41D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E0258"/>
    <w:multiLevelType w:val="hybridMultilevel"/>
    <w:tmpl w:val="F1EC892E"/>
    <w:lvl w:ilvl="0" w:tplc="4F1C788E">
      <w:start w:val="1"/>
      <w:numFmt w:val="bullet"/>
      <w:lvlText w:val="-"/>
      <w:lvlJc w:val="left"/>
      <w:pPr>
        <w:ind w:left="720" w:hanging="360"/>
      </w:pPr>
      <w:rPr>
        <w:rFonts w:ascii="Calibri" w:hAnsi="Calibri" w:hint="default"/>
      </w:rPr>
    </w:lvl>
    <w:lvl w:ilvl="1" w:tplc="6142AF96">
      <w:start w:val="1"/>
      <w:numFmt w:val="bullet"/>
      <w:lvlText w:val="o"/>
      <w:lvlJc w:val="left"/>
      <w:pPr>
        <w:ind w:left="1440" w:hanging="360"/>
      </w:pPr>
      <w:rPr>
        <w:rFonts w:ascii="Courier New" w:hAnsi="Courier New" w:hint="default"/>
      </w:rPr>
    </w:lvl>
    <w:lvl w:ilvl="2" w:tplc="826E2764">
      <w:start w:val="1"/>
      <w:numFmt w:val="bullet"/>
      <w:lvlText w:val=""/>
      <w:lvlJc w:val="left"/>
      <w:pPr>
        <w:ind w:left="2160" w:hanging="360"/>
      </w:pPr>
      <w:rPr>
        <w:rFonts w:ascii="Wingdings" w:hAnsi="Wingdings" w:hint="default"/>
      </w:rPr>
    </w:lvl>
    <w:lvl w:ilvl="3" w:tplc="8B4A3EE2">
      <w:start w:val="1"/>
      <w:numFmt w:val="bullet"/>
      <w:lvlText w:val=""/>
      <w:lvlJc w:val="left"/>
      <w:pPr>
        <w:ind w:left="2880" w:hanging="360"/>
      </w:pPr>
      <w:rPr>
        <w:rFonts w:ascii="Symbol" w:hAnsi="Symbol" w:hint="default"/>
      </w:rPr>
    </w:lvl>
    <w:lvl w:ilvl="4" w:tplc="CECCF1F2">
      <w:start w:val="1"/>
      <w:numFmt w:val="bullet"/>
      <w:lvlText w:val="o"/>
      <w:lvlJc w:val="left"/>
      <w:pPr>
        <w:ind w:left="3600" w:hanging="360"/>
      </w:pPr>
      <w:rPr>
        <w:rFonts w:ascii="Courier New" w:hAnsi="Courier New" w:hint="default"/>
      </w:rPr>
    </w:lvl>
    <w:lvl w:ilvl="5" w:tplc="6CF2EDCA">
      <w:start w:val="1"/>
      <w:numFmt w:val="bullet"/>
      <w:lvlText w:val=""/>
      <w:lvlJc w:val="left"/>
      <w:pPr>
        <w:ind w:left="4320" w:hanging="360"/>
      </w:pPr>
      <w:rPr>
        <w:rFonts w:ascii="Wingdings" w:hAnsi="Wingdings" w:hint="default"/>
      </w:rPr>
    </w:lvl>
    <w:lvl w:ilvl="6" w:tplc="E4D8C2AC">
      <w:start w:val="1"/>
      <w:numFmt w:val="bullet"/>
      <w:lvlText w:val=""/>
      <w:lvlJc w:val="left"/>
      <w:pPr>
        <w:ind w:left="5040" w:hanging="360"/>
      </w:pPr>
      <w:rPr>
        <w:rFonts w:ascii="Symbol" w:hAnsi="Symbol" w:hint="default"/>
      </w:rPr>
    </w:lvl>
    <w:lvl w:ilvl="7" w:tplc="B9905BA8">
      <w:start w:val="1"/>
      <w:numFmt w:val="bullet"/>
      <w:lvlText w:val="o"/>
      <w:lvlJc w:val="left"/>
      <w:pPr>
        <w:ind w:left="5760" w:hanging="360"/>
      </w:pPr>
      <w:rPr>
        <w:rFonts w:ascii="Courier New" w:hAnsi="Courier New" w:hint="default"/>
      </w:rPr>
    </w:lvl>
    <w:lvl w:ilvl="8" w:tplc="C4FA3148">
      <w:start w:val="1"/>
      <w:numFmt w:val="bullet"/>
      <w:lvlText w:val=""/>
      <w:lvlJc w:val="left"/>
      <w:pPr>
        <w:ind w:left="6480" w:hanging="360"/>
      </w:pPr>
      <w:rPr>
        <w:rFonts w:ascii="Wingdings" w:hAnsi="Wingdings" w:hint="default"/>
      </w:rPr>
    </w:lvl>
  </w:abstractNum>
  <w:abstractNum w:abstractNumId="8" w15:restartNumberingAfterBreak="0">
    <w:nsid w:val="64DA42EA"/>
    <w:multiLevelType w:val="hybridMultilevel"/>
    <w:tmpl w:val="0D7A3F6C"/>
    <w:lvl w:ilvl="0" w:tplc="408C8F2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5106C"/>
    <w:multiLevelType w:val="hybridMultilevel"/>
    <w:tmpl w:val="BA866058"/>
    <w:lvl w:ilvl="0" w:tplc="8278AE48">
      <w:start w:val="1"/>
      <w:numFmt w:val="bullet"/>
      <w:lvlText w:val="-"/>
      <w:lvlJc w:val="left"/>
      <w:pPr>
        <w:ind w:left="720" w:hanging="360"/>
      </w:pPr>
      <w:rPr>
        <w:rFonts w:ascii="Calibri" w:hAnsi="Calibri" w:hint="default"/>
      </w:rPr>
    </w:lvl>
    <w:lvl w:ilvl="1" w:tplc="7EC27DB8">
      <w:start w:val="1"/>
      <w:numFmt w:val="bullet"/>
      <w:lvlText w:val="o"/>
      <w:lvlJc w:val="left"/>
      <w:pPr>
        <w:ind w:left="1440" w:hanging="360"/>
      </w:pPr>
      <w:rPr>
        <w:rFonts w:ascii="Courier New" w:hAnsi="Courier New" w:hint="default"/>
      </w:rPr>
    </w:lvl>
    <w:lvl w:ilvl="2" w:tplc="8856AA62">
      <w:start w:val="1"/>
      <w:numFmt w:val="bullet"/>
      <w:lvlText w:val=""/>
      <w:lvlJc w:val="left"/>
      <w:pPr>
        <w:ind w:left="2160" w:hanging="360"/>
      </w:pPr>
      <w:rPr>
        <w:rFonts w:ascii="Wingdings" w:hAnsi="Wingdings" w:hint="default"/>
      </w:rPr>
    </w:lvl>
    <w:lvl w:ilvl="3" w:tplc="25022E90">
      <w:start w:val="1"/>
      <w:numFmt w:val="bullet"/>
      <w:lvlText w:val=""/>
      <w:lvlJc w:val="left"/>
      <w:pPr>
        <w:ind w:left="2880" w:hanging="360"/>
      </w:pPr>
      <w:rPr>
        <w:rFonts w:ascii="Symbol" w:hAnsi="Symbol" w:hint="default"/>
      </w:rPr>
    </w:lvl>
    <w:lvl w:ilvl="4" w:tplc="BDFC1B16">
      <w:start w:val="1"/>
      <w:numFmt w:val="bullet"/>
      <w:lvlText w:val="o"/>
      <w:lvlJc w:val="left"/>
      <w:pPr>
        <w:ind w:left="3600" w:hanging="360"/>
      </w:pPr>
      <w:rPr>
        <w:rFonts w:ascii="Courier New" w:hAnsi="Courier New" w:hint="default"/>
      </w:rPr>
    </w:lvl>
    <w:lvl w:ilvl="5" w:tplc="911A306E">
      <w:start w:val="1"/>
      <w:numFmt w:val="bullet"/>
      <w:lvlText w:val=""/>
      <w:lvlJc w:val="left"/>
      <w:pPr>
        <w:ind w:left="4320" w:hanging="360"/>
      </w:pPr>
      <w:rPr>
        <w:rFonts w:ascii="Wingdings" w:hAnsi="Wingdings" w:hint="default"/>
      </w:rPr>
    </w:lvl>
    <w:lvl w:ilvl="6" w:tplc="444CA68A">
      <w:start w:val="1"/>
      <w:numFmt w:val="bullet"/>
      <w:lvlText w:val=""/>
      <w:lvlJc w:val="left"/>
      <w:pPr>
        <w:ind w:left="5040" w:hanging="360"/>
      </w:pPr>
      <w:rPr>
        <w:rFonts w:ascii="Symbol" w:hAnsi="Symbol" w:hint="default"/>
      </w:rPr>
    </w:lvl>
    <w:lvl w:ilvl="7" w:tplc="96329F62">
      <w:start w:val="1"/>
      <w:numFmt w:val="bullet"/>
      <w:lvlText w:val="o"/>
      <w:lvlJc w:val="left"/>
      <w:pPr>
        <w:ind w:left="5760" w:hanging="360"/>
      </w:pPr>
      <w:rPr>
        <w:rFonts w:ascii="Courier New" w:hAnsi="Courier New" w:hint="default"/>
      </w:rPr>
    </w:lvl>
    <w:lvl w:ilvl="8" w:tplc="E5EC4232">
      <w:start w:val="1"/>
      <w:numFmt w:val="bullet"/>
      <w:lvlText w:val=""/>
      <w:lvlJc w:val="left"/>
      <w:pPr>
        <w:ind w:left="6480" w:hanging="360"/>
      </w:pPr>
      <w:rPr>
        <w:rFonts w:ascii="Wingdings" w:hAnsi="Wingdings" w:hint="default"/>
      </w:rPr>
    </w:lvl>
  </w:abstractNum>
  <w:abstractNum w:abstractNumId="10" w15:restartNumberingAfterBreak="0">
    <w:nsid w:val="6B1677CC"/>
    <w:multiLevelType w:val="hybridMultilevel"/>
    <w:tmpl w:val="CD9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5BE64"/>
    <w:multiLevelType w:val="hybridMultilevel"/>
    <w:tmpl w:val="D5580C98"/>
    <w:lvl w:ilvl="0" w:tplc="7ED894FA">
      <w:start w:val="1"/>
      <w:numFmt w:val="bullet"/>
      <w:lvlText w:val="·"/>
      <w:lvlJc w:val="left"/>
      <w:pPr>
        <w:ind w:left="720" w:hanging="360"/>
      </w:pPr>
      <w:rPr>
        <w:rFonts w:ascii="Symbol" w:hAnsi="Symbol" w:hint="default"/>
      </w:rPr>
    </w:lvl>
    <w:lvl w:ilvl="1" w:tplc="C4CC73E2">
      <w:start w:val="1"/>
      <w:numFmt w:val="bullet"/>
      <w:lvlText w:val="o"/>
      <w:lvlJc w:val="left"/>
      <w:pPr>
        <w:ind w:left="1440" w:hanging="360"/>
      </w:pPr>
      <w:rPr>
        <w:rFonts w:ascii="Courier New" w:hAnsi="Courier New" w:hint="default"/>
      </w:rPr>
    </w:lvl>
    <w:lvl w:ilvl="2" w:tplc="324628EE">
      <w:start w:val="1"/>
      <w:numFmt w:val="bullet"/>
      <w:lvlText w:val=""/>
      <w:lvlJc w:val="left"/>
      <w:pPr>
        <w:ind w:left="2160" w:hanging="360"/>
      </w:pPr>
      <w:rPr>
        <w:rFonts w:ascii="Wingdings" w:hAnsi="Wingdings" w:hint="default"/>
      </w:rPr>
    </w:lvl>
    <w:lvl w:ilvl="3" w:tplc="B15A6130">
      <w:start w:val="1"/>
      <w:numFmt w:val="bullet"/>
      <w:lvlText w:val=""/>
      <w:lvlJc w:val="left"/>
      <w:pPr>
        <w:ind w:left="2880" w:hanging="360"/>
      </w:pPr>
      <w:rPr>
        <w:rFonts w:ascii="Symbol" w:hAnsi="Symbol" w:hint="default"/>
      </w:rPr>
    </w:lvl>
    <w:lvl w:ilvl="4" w:tplc="0A140CC4">
      <w:start w:val="1"/>
      <w:numFmt w:val="bullet"/>
      <w:lvlText w:val="o"/>
      <w:lvlJc w:val="left"/>
      <w:pPr>
        <w:ind w:left="3600" w:hanging="360"/>
      </w:pPr>
      <w:rPr>
        <w:rFonts w:ascii="Courier New" w:hAnsi="Courier New" w:hint="default"/>
      </w:rPr>
    </w:lvl>
    <w:lvl w:ilvl="5" w:tplc="1008421C">
      <w:start w:val="1"/>
      <w:numFmt w:val="bullet"/>
      <w:lvlText w:val=""/>
      <w:lvlJc w:val="left"/>
      <w:pPr>
        <w:ind w:left="4320" w:hanging="360"/>
      </w:pPr>
      <w:rPr>
        <w:rFonts w:ascii="Wingdings" w:hAnsi="Wingdings" w:hint="default"/>
      </w:rPr>
    </w:lvl>
    <w:lvl w:ilvl="6" w:tplc="8DE297CA">
      <w:start w:val="1"/>
      <w:numFmt w:val="bullet"/>
      <w:lvlText w:val=""/>
      <w:lvlJc w:val="left"/>
      <w:pPr>
        <w:ind w:left="5040" w:hanging="360"/>
      </w:pPr>
      <w:rPr>
        <w:rFonts w:ascii="Symbol" w:hAnsi="Symbol" w:hint="default"/>
      </w:rPr>
    </w:lvl>
    <w:lvl w:ilvl="7" w:tplc="8A94E4E2">
      <w:start w:val="1"/>
      <w:numFmt w:val="bullet"/>
      <w:lvlText w:val="o"/>
      <w:lvlJc w:val="left"/>
      <w:pPr>
        <w:ind w:left="5760" w:hanging="360"/>
      </w:pPr>
      <w:rPr>
        <w:rFonts w:ascii="Courier New" w:hAnsi="Courier New" w:hint="default"/>
      </w:rPr>
    </w:lvl>
    <w:lvl w:ilvl="8" w:tplc="5E3CA8BA">
      <w:start w:val="1"/>
      <w:numFmt w:val="bullet"/>
      <w:lvlText w:val=""/>
      <w:lvlJc w:val="left"/>
      <w:pPr>
        <w:ind w:left="6480" w:hanging="360"/>
      </w:pPr>
      <w:rPr>
        <w:rFonts w:ascii="Wingdings" w:hAnsi="Wingdings" w:hint="default"/>
      </w:rPr>
    </w:lvl>
  </w:abstractNum>
  <w:abstractNum w:abstractNumId="12" w15:restartNumberingAfterBreak="0">
    <w:nsid w:val="785F2171"/>
    <w:multiLevelType w:val="hybridMultilevel"/>
    <w:tmpl w:val="24B8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853410">
    <w:abstractNumId w:val="5"/>
  </w:num>
  <w:num w:numId="2" w16cid:durableId="931859880">
    <w:abstractNumId w:val="0"/>
  </w:num>
  <w:num w:numId="3" w16cid:durableId="116535844">
    <w:abstractNumId w:val="11"/>
  </w:num>
  <w:num w:numId="4" w16cid:durableId="1168445455">
    <w:abstractNumId w:val="7"/>
  </w:num>
  <w:num w:numId="5" w16cid:durableId="1583953828">
    <w:abstractNumId w:val="1"/>
  </w:num>
  <w:num w:numId="6" w16cid:durableId="869142938">
    <w:abstractNumId w:val="9"/>
  </w:num>
  <w:num w:numId="7" w16cid:durableId="1380127444">
    <w:abstractNumId w:val="2"/>
  </w:num>
  <w:num w:numId="8" w16cid:durableId="1981689192">
    <w:abstractNumId w:val="12"/>
  </w:num>
  <w:num w:numId="9" w16cid:durableId="1186749854">
    <w:abstractNumId w:val="4"/>
  </w:num>
  <w:num w:numId="10" w16cid:durableId="575212042">
    <w:abstractNumId w:val="10"/>
  </w:num>
  <w:num w:numId="11" w16cid:durableId="358705233">
    <w:abstractNumId w:val="3"/>
  </w:num>
  <w:num w:numId="12" w16cid:durableId="157236890">
    <w:abstractNumId w:val="6"/>
  </w:num>
  <w:num w:numId="13" w16cid:durableId="1218207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7F"/>
    <w:rsid w:val="00025717"/>
    <w:rsid w:val="0003612A"/>
    <w:rsid w:val="000764A3"/>
    <w:rsid w:val="00085F9D"/>
    <w:rsid w:val="0010697E"/>
    <w:rsid w:val="0014C0BA"/>
    <w:rsid w:val="001C2252"/>
    <w:rsid w:val="001E4C50"/>
    <w:rsid w:val="00265F99"/>
    <w:rsid w:val="00297D78"/>
    <w:rsid w:val="002E041F"/>
    <w:rsid w:val="00302CF1"/>
    <w:rsid w:val="0030B0AF"/>
    <w:rsid w:val="00323108"/>
    <w:rsid w:val="0033A97F"/>
    <w:rsid w:val="003474A7"/>
    <w:rsid w:val="00397672"/>
    <w:rsid w:val="00410946"/>
    <w:rsid w:val="004A5074"/>
    <w:rsid w:val="004B008F"/>
    <w:rsid w:val="004D4628"/>
    <w:rsid w:val="004E3BF9"/>
    <w:rsid w:val="004F3AAA"/>
    <w:rsid w:val="005021FA"/>
    <w:rsid w:val="005374C2"/>
    <w:rsid w:val="00546095"/>
    <w:rsid w:val="0060002B"/>
    <w:rsid w:val="006763DF"/>
    <w:rsid w:val="006D1FAD"/>
    <w:rsid w:val="00704F27"/>
    <w:rsid w:val="00732FAB"/>
    <w:rsid w:val="0075ABFB"/>
    <w:rsid w:val="0076550C"/>
    <w:rsid w:val="007D4376"/>
    <w:rsid w:val="007D5BB2"/>
    <w:rsid w:val="0088168C"/>
    <w:rsid w:val="00893F8A"/>
    <w:rsid w:val="00897283"/>
    <w:rsid w:val="008D0C00"/>
    <w:rsid w:val="00932966"/>
    <w:rsid w:val="00955027"/>
    <w:rsid w:val="009A1C7F"/>
    <w:rsid w:val="00A11029"/>
    <w:rsid w:val="00A3089D"/>
    <w:rsid w:val="00A9548D"/>
    <w:rsid w:val="00AA0D14"/>
    <w:rsid w:val="00B20BB5"/>
    <w:rsid w:val="00B265B6"/>
    <w:rsid w:val="00B828FC"/>
    <w:rsid w:val="00B97213"/>
    <w:rsid w:val="00BA6E91"/>
    <w:rsid w:val="00BB1665"/>
    <w:rsid w:val="00BB4FC8"/>
    <w:rsid w:val="00BD5C9D"/>
    <w:rsid w:val="00C57BED"/>
    <w:rsid w:val="00C662FB"/>
    <w:rsid w:val="00C85BC8"/>
    <w:rsid w:val="00CB10AE"/>
    <w:rsid w:val="00CB7E5E"/>
    <w:rsid w:val="00CF5A02"/>
    <w:rsid w:val="00D2D419"/>
    <w:rsid w:val="00D807F9"/>
    <w:rsid w:val="00DA210D"/>
    <w:rsid w:val="00E621C3"/>
    <w:rsid w:val="00E76719"/>
    <w:rsid w:val="00E872C7"/>
    <w:rsid w:val="00E87894"/>
    <w:rsid w:val="00EC125C"/>
    <w:rsid w:val="00F0AEAE"/>
    <w:rsid w:val="00F9306A"/>
    <w:rsid w:val="011ACA09"/>
    <w:rsid w:val="0141DDD8"/>
    <w:rsid w:val="01477EE4"/>
    <w:rsid w:val="01AAF61A"/>
    <w:rsid w:val="01C94A49"/>
    <w:rsid w:val="01D1B9CB"/>
    <w:rsid w:val="01DDCDD6"/>
    <w:rsid w:val="01DE30D0"/>
    <w:rsid w:val="01E01B83"/>
    <w:rsid w:val="020647C7"/>
    <w:rsid w:val="02117C5C"/>
    <w:rsid w:val="026BB225"/>
    <w:rsid w:val="026F73E3"/>
    <w:rsid w:val="029ED17C"/>
    <w:rsid w:val="02E94B4F"/>
    <w:rsid w:val="030E1AC0"/>
    <w:rsid w:val="032FF628"/>
    <w:rsid w:val="0334E76C"/>
    <w:rsid w:val="03480145"/>
    <w:rsid w:val="03923B00"/>
    <w:rsid w:val="03A25586"/>
    <w:rsid w:val="03AA811A"/>
    <w:rsid w:val="03FFD1D2"/>
    <w:rsid w:val="045F0D34"/>
    <w:rsid w:val="046AE607"/>
    <w:rsid w:val="04A4B9DE"/>
    <w:rsid w:val="04A9EB21"/>
    <w:rsid w:val="04B65F82"/>
    <w:rsid w:val="04B867BA"/>
    <w:rsid w:val="04DE35A6"/>
    <w:rsid w:val="052C588A"/>
    <w:rsid w:val="05362E91"/>
    <w:rsid w:val="058E3F67"/>
    <w:rsid w:val="05B7FAC8"/>
    <w:rsid w:val="06196999"/>
    <w:rsid w:val="0636067D"/>
    <w:rsid w:val="0645BB82"/>
    <w:rsid w:val="0674BE91"/>
    <w:rsid w:val="0678E022"/>
    <w:rsid w:val="06BBED88"/>
    <w:rsid w:val="07204E08"/>
    <w:rsid w:val="07207506"/>
    <w:rsid w:val="073F1A45"/>
    <w:rsid w:val="074554FE"/>
    <w:rsid w:val="07500379"/>
    <w:rsid w:val="0752B64D"/>
    <w:rsid w:val="07B90890"/>
    <w:rsid w:val="07BCBC72"/>
    <w:rsid w:val="07E0EE76"/>
    <w:rsid w:val="07E18BE3"/>
    <w:rsid w:val="07FE1E57"/>
    <w:rsid w:val="0822B089"/>
    <w:rsid w:val="084F5D07"/>
    <w:rsid w:val="0880BDE0"/>
    <w:rsid w:val="0886853D"/>
    <w:rsid w:val="08C00FF5"/>
    <w:rsid w:val="09022C6F"/>
    <w:rsid w:val="090B726B"/>
    <w:rsid w:val="097464DA"/>
    <w:rsid w:val="0A15E650"/>
    <w:rsid w:val="0A1C8E41"/>
    <w:rsid w:val="0A2A4470"/>
    <w:rsid w:val="0A47EAF3"/>
    <w:rsid w:val="0A7CF5C0"/>
    <w:rsid w:val="0B51E439"/>
    <w:rsid w:val="0B6FD7FB"/>
    <w:rsid w:val="0B7D0D6D"/>
    <w:rsid w:val="0B894666"/>
    <w:rsid w:val="0B8BAC5A"/>
    <w:rsid w:val="0BEA3118"/>
    <w:rsid w:val="0C0D773A"/>
    <w:rsid w:val="0C5CEA65"/>
    <w:rsid w:val="0C74CFF4"/>
    <w:rsid w:val="0C762041"/>
    <w:rsid w:val="0CA1719E"/>
    <w:rsid w:val="0CA23B7D"/>
    <w:rsid w:val="0CA54801"/>
    <w:rsid w:val="0CD54F34"/>
    <w:rsid w:val="0D1B7C65"/>
    <w:rsid w:val="0D34BF72"/>
    <w:rsid w:val="0D50109C"/>
    <w:rsid w:val="0D542F03"/>
    <w:rsid w:val="0D628D3F"/>
    <w:rsid w:val="0D860179"/>
    <w:rsid w:val="0D87F843"/>
    <w:rsid w:val="0DB5F980"/>
    <w:rsid w:val="0DBF56D2"/>
    <w:rsid w:val="0DFCEAC1"/>
    <w:rsid w:val="0E0F7C95"/>
    <w:rsid w:val="0E2BFDF6"/>
    <w:rsid w:val="0E366114"/>
    <w:rsid w:val="0E3C11EA"/>
    <w:rsid w:val="0E3C6C1C"/>
    <w:rsid w:val="0E8517EC"/>
    <w:rsid w:val="0EAB9F5B"/>
    <w:rsid w:val="0EEC41F3"/>
    <w:rsid w:val="0F00D70F"/>
    <w:rsid w:val="0F1AFC10"/>
    <w:rsid w:val="0F21D1DA"/>
    <w:rsid w:val="0F9BDBF1"/>
    <w:rsid w:val="0FBF6565"/>
    <w:rsid w:val="0FD48EB7"/>
    <w:rsid w:val="0FDE20FB"/>
    <w:rsid w:val="0FFA6D8A"/>
    <w:rsid w:val="0FFF7F50"/>
    <w:rsid w:val="1016D8C3"/>
    <w:rsid w:val="10473434"/>
    <w:rsid w:val="1049A771"/>
    <w:rsid w:val="104AF304"/>
    <w:rsid w:val="10AFF434"/>
    <w:rsid w:val="10B7DD68"/>
    <w:rsid w:val="10BDA23B"/>
    <w:rsid w:val="110A1D74"/>
    <w:rsid w:val="1114AB40"/>
    <w:rsid w:val="11345EF4"/>
    <w:rsid w:val="114414FD"/>
    <w:rsid w:val="115B35C6"/>
    <w:rsid w:val="1167F82D"/>
    <w:rsid w:val="11D55C3B"/>
    <w:rsid w:val="11D566BF"/>
    <w:rsid w:val="11EEB0EB"/>
    <w:rsid w:val="1201E965"/>
    <w:rsid w:val="124EC77A"/>
    <w:rsid w:val="125AF2F9"/>
    <w:rsid w:val="125E0B04"/>
    <w:rsid w:val="12683BC6"/>
    <w:rsid w:val="126D03E2"/>
    <w:rsid w:val="12740D9E"/>
    <w:rsid w:val="129AF45D"/>
    <w:rsid w:val="12E38923"/>
    <w:rsid w:val="12F35410"/>
    <w:rsid w:val="12FF6F19"/>
    <w:rsid w:val="130A1DE7"/>
    <w:rsid w:val="13177ED1"/>
    <w:rsid w:val="131D4059"/>
    <w:rsid w:val="13512AF6"/>
    <w:rsid w:val="136E7E3B"/>
    <w:rsid w:val="13814833"/>
    <w:rsid w:val="13A23AC3"/>
    <w:rsid w:val="13C37087"/>
    <w:rsid w:val="142B5E2E"/>
    <w:rsid w:val="144C4C02"/>
    <w:rsid w:val="144F9C00"/>
    <w:rsid w:val="147F7748"/>
    <w:rsid w:val="14A5A298"/>
    <w:rsid w:val="14B467D7"/>
    <w:rsid w:val="14BD62C1"/>
    <w:rsid w:val="14BDD398"/>
    <w:rsid w:val="14F349CB"/>
    <w:rsid w:val="151E7163"/>
    <w:rsid w:val="151F04ED"/>
    <w:rsid w:val="1586683C"/>
    <w:rsid w:val="15AA6E86"/>
    <w:rsid w:val="15CB4027"/>
    <w:rsid w:val="15E81C63"/>
    <w:rsid w:val="162B3D3D"/>
    <w:rsid w:val="16421982"/>
    <w:rsid w:val="1645D058"/>
    <w:rsid w:val="16840DF6"/>
    <w:rsid w:val="16861A47"/>
    <w:rsid w:val="169E0F17"/>
    <w:rsid w:val="16BA3488"/>
    <w:rsid w:val="16BB3131"/>
    <w:rsid w:val="16EC9A35"/>
    <w:rsid w:val="16F05EE4"/>
    <w:rsid w:val="16F84ED8"/>
    <w:rsid w:val="172AD2CE"/>
    <w:rsid w:val="1750C2CE"/>
    <w:rsid w:val="17970362"/>
    <w:rsid w:val="17C14B82"/>
    <w:rsid w:val="17DFB5E2"/>
    <w:rsid w:val="18125C9E"/>
    <w:rsid w:val="187855B5"/>
    <w:rsid w:val="18FF36AF"/>
    <w:rsid w:val="19401B67"/>
    <w:rsid w:val="195F3F69"/>
    <w:rsid w:val="196F1BAB"/>
    <w:rsid w:val="1982174C"/>
    <w:rsid w:val="19BFE9A2"/>
    <w:rsid w:val="19C52A4D"/>
    <w:rsid w:val="19EF985C"/>
    <w:rsid w:val="19F9C2D0"/>
    <w:rsid w:val="1A59D95F"/>
    <w:rsid w:val="1A6E1AA4"/>
    <w:rsid w:val="1A89E469"/>
    <w:rsid w:val="1AF52952"/>
    <w:rsid w:val="1B25B602"/>
    <w:rsid w:val="1B3FB338"/>
    <w:rsid w:val="1B6167E5"/>
    <w:rsid w:val="1B78629B"/>
    <w:rsid w:val="1B821A71"/>
    <w:rsid w:val="1B85F4A0"/>
    <w:rsid w:val="1BFA0FDB"/>
    <w:rsid w:val="1C61C0A5"/>
    <w:rsid w:val="1C91D3A1"/>
    <w:rsid w:val="1CB0B47D"/>
    <w:rsid w:val="1CDB8399"/>
    <w:rsid w:val="1CEC1847"/>
    <w:rsid w:val="1D316392"/>
    <w:rsid w:val="1DD8E006"/>
    <w:rsid w:val="1E192745"/>
    <w:rsid w:val="1E616B3E"/>
    <w:rsid w:val="1EB0035D"/>
    <w:rsid w:val="1EC187B8"/>
    <w:rsid w:val="1EF1A389"/>
    <w:rsid w:val="1EFDAB6B"/>
    <w:rsid w:val="1F111F40"/>
    <w:rsid w:val="2007A18D"/>
    <w:rsid w:val="20690454"/>
    <w:rsid w:val="20887810"/>
    <w:rsid w:val="20AD765D"/>
    <w:rsid w:val="20FF3790"/>
    <w:rsid w:val="21194DC4"/>
    <w:rsid w:val="21282EC4"/>
    <w:rsid w:val="212A768D"/>
    <w:rsid w:val="213495A0"/>
    <w:rsid w:val="215ADF10"/>
    <w:rsid w:val="2167FBF8"/>
    <w:rsid w:val="2172602F"/>
    <w:rsid w:val="21775332"/>
    <w:rsid w:val="217CE7B9"/>
    <w:rsid w:val="217E6B65"/>
    <w:rsid w:val="21C85770"/>
    <w:rsid w:val="2204AEB0"/>
    <w:rsid w:val="226939D8"/>
    <w:rsid w:val="226E06BF"/>
    <w:rsid w:val="228C6A0C"/>
    <w:rsid w:val="22C667E0"/>
    <w:rsid w:val="22C9CE79"/>
    <w:rsid w:val="22D7F76E"/>
    <w:rsid w:val="22DD0D51"/>
    <w:rsid w:val="22F6AF71"/>
    <w:rsid w:val="23197278"/>
    <w:rsid w:val="237088A0"/>
    <w:rsid w:val="23935715"/>
    <w:rsid w:val="23A31311"/>
    <w:rsid w:val="23EC7997"/>
    <w:rsid w:val="24248F53"/>
    <w:rsid w:val="24285862"/>
    <w:rsid w:val="246C4881"/>
    <w:rsid w:val="247B3FAC"/>
    <w:rsid w:val="24B950CA"/>
    <w:rsid w:val="24E72B28"/>
    <w:rsid w:val="2516607E"/>
    <w:rsid w:val="2533C412"/>
    <w:rsid w:val="254C0F22"/>
    <w:rsid w:val="25A62187"/>
    <w:rsid w:val="25C3BCAA"/>
    <w:rsid w:val="260818E2"/>
    <w:rsid w:val="262DE860"/>
    <w:rsid w:val="26A82962"/>
    <w:rsid w:val="26B230DF"/>
    <w:rsid w:val="26C66BA6"/>
    <w:rsid w:val="26E89762"/>
    <w:rsid w:val="2706DE98"/>
    <w:rsid w:val="275090CF"/>
    <w:rsid w:val="27798A18"/>
    <w:rsid w:val="278AAEC7"/>
    <w:rsid w:val="278FABD6"/>
    <w:rsid w:val="27999642"/>
    <w:rsid w:val="28306DEE"/>
    <w:rsid w:val="283BCF2C"/>
    <w:rsid w:val="2897738E"/>
    <w:rsid w:val="289D9020"/>
    <w:rsid w:val="28B5415D"/>
    <w:rsid w:val="293340A9"/>
    <w:rsid w:val="29358872"/>
    <w:rsid w:val="2961F313"/>
    <w:rsid w:val="2968C4CE"/>
    <w:rsid w:val="29776A41"/>
    <w:rsid w:val="2984DD99"/>
    <w:rsid w:val="29AEC75E"/>
    <w:rsid w:val="29C2A3FC"/>
    <w:rsid w:val="29EAAD99"/>
    <w:rsid w:val="2A2D6420"/>
    <w:rsid w:val="2A38435F"/>
    <w:rsid w:val="2A84C7F9"/>
    <w:rsid w:val="2AB36836"/>
    <w:rsid w:val="2AB542C7"/>
    <w:rsid w:val="2AE95B75"/>
    <w:rsid w:val="2AF941B0"/>
    <w:rsid w:val="2B20ADFA"/>
    <w:rsid w:val="2B28924E"/>
    <w:rsid w:val="2B307470"/>
    <w:rsid w:val="2B32F56C"/>
    <w:rsid w:val="2B89FB28"/>
    <w:rsid w:val="2BAD3684"/>
    <w:rsid w:val="2BB6AD42"/>
    <w:rsid w:val="2BCEBC66"/>
    <w:rsid w:val="2C104CA2"/>
    <w:rsid w:val="2C5892FB"/>
    <w:rsid w:val="2C6AC73A"/>
    <w:rsid w:val="2C7E640B"/>
    <w:rsid w:val="2CA889D6"/>
    <w:rsid w:val="2CD8C097"/>
    <w:rsid w:val="2CFA44BE"/>
    <w:rsid w:val="2D008B0A"/>
    <w:rsid w:val="2D23ADA8"/>
    <w:rsid w:val="2D2D136C"/>
    <w:rsid w:val="2D526BF4"/>
    <w:rsid w:val="2D89B3E1"/>
    <w:rsid w:val="2DA83F9E"/>
    <w:rsid w:val="2DAF8B71"/>
    <w:rsid w:val="2DE8CB9C"/>
    <w:rsid w:val="2DF8173B"/>
    <w:rsid w:val="2E04A0AC"/>
    <w:rsid w:val="2E4030C5"/>
    <w:rsid w:val="2E50FDE6"/>
    <w:rsid w:val="2E584EBC"/>
    <w:rsid w:val="2E6B3CB7"/>
    <w:rsid w:val="2E96151F"/>
    <w:rsid w:val="2EAF3D7C"/>
    <w:rsid w:val="2EE1367A"/>
    <w:rsid w:val="2EE691D6"/>
    <w:rsid w:val="2EEF6F5E"/>
    <w:rsid w:val="2F010AC3"/>
    <w:rsid w:val="2F588805"/>
    <w:rsid w:val="2F81787F"/>
    <w:rsid w:val="2F93E79C"/>
    <w:rsid w:val="2FB3C7DF"/>
    <w:rsid w:val="3006668F"/>
    <w:rsid w:val="3025B976"/>
    <w:rsid w:val="3044DD64"/>
    <w:rsid w:val="3054A31B"/>
    <w:rsid w:val="308F79A8"/>
    <w:rsid w:val="30A000AD"/>
    <w:rsid w:val="30E72C33"/>
    <w:rsid w:val="30F1D5D1"/>
    <w:rsid w:val="31333D62"/>
    <w:rsid w:val="31ACE78F"/>
    <w:rsid w:val="31CE9435"/>
    <w:rsid w:val="31D3FC2D"/>
    <w:rsid w:val="32015EAD"/>
    <w:rsid w:val="3218D73C"/>
    <w:rsid w:val="3225661F"/>
    <w:rsid w:val="3228EA59"/>
    <w:rsid w:val="3261B8D8"/>
    <w:rsid w:val="327757B5"/>
    <w:rsid w:val="32D8D545"/>
    <w:rsid w:val="331D4779"/>
    <w:rsid w:val="33D39D3C"/>
    <w:rsid w:val="33D7D586"/>
    <w:rsid w:val="341ECCF5"/>
    <w:rsid w:val="3424F3A9"/>
    <w:rsid w:val="345791C1"/>
    <w:rsid w:val="34783B19"/>
    <w:rsid w:val="34A6C729"/>
    <w:rsid w:val="35096193"/>
    <w:rsid w:val="3553B291"/>
    <w:rsid w:val="356AF028"/>
    <w:rsid w:val="35FDE1AA"/>
    <w:rsid w:val="362743CD"/>
    <w:rsid w:val="3636F5D2"/>
    <w:rsid w:val="364106DE"/>
    <w:rsid w:val="368BDC0B"/>
    <w:rsid w:val="36A76D50"/>
    <w:rsid w:val="36A97121"/>
    <w:rsid w:val="36AAFF03"/>
    <w:rsid w:val="36F8D742"/>
    <w:rsid w:val="3737460C"/>
    <w:rsid w:val="374ABEDC"/>
    <w:rsid w:val="374FAD1F"/>
    <w:rsid w:val="37884315"/>
    <w:rsid w:val="3799B20B"/>
    <w:rsid w:val="379D65EA"/>
    <w:rsid w:val="379EF981"/>
    <w:rsid w:val="37CA00E0"/>
    <w:rsid w:val="37E34E40"/>
    <w:rsid w:val="37F7E9D6"/>
    <w:rsid w:val="37FFA942"/>
    <w:rsid w:val="380C3B5F"/>
    <w:rsid w:val="381AD5F3"/>
    <w:rsid w:val="381D8C42"/>
    <w:rsid w:val="3821969C"/>
    <w:rsid w:val="383E969A"/>
    <w:rsid w:val="38A39ECE"/>
    <w:rsid w:val="38B475AE"/>
    <w:rsid w:val="38B89CF4"/>
    <w:rsid w:val="38E1AFEC"/>
    <w:rsid w:val="38FBD399"/>
    <w:rsid w:val="3906C9B1"/>
    <w:rsid w:val="393AC9E2"/>
    <w:rsid w:val="394BAC3C"/>
    <w:rsid w:val="3984678C"/>
    <w:rsid w:val="39B87E7F"/>
    <w:rsid w:val="39BAC561"/>
    <w:rsid w:val="39C939BC"/>
    <w:rsid w:val="39DD6D23"/>
    <w:rsid w:val="39EA2C50"/>
    <w:rsid w:val="3A307804"/>
    <w:rsid w:val="3A4B0530"/>
    <w:rsid w:val="3A60FEEC"/>
    <w:rsid w:val="3A7ED142"/>
    <w:rsid w:val="3A85269B"/>
    <w:rsid w:val="3A9983DD"/>
    <w:rsid w:val="3ABBB37A"/>
    <w:rsid w:val="3AD152CD"/>
    <w:rsid w:val="3AD61A33"/>
    <w:rsid w:val="3AD69A43"/>
    <w:rsid w:val="3ADBCC43"/>
    <w:rsid w:val="3ADD2049"/>
    <w:rsid w:val="3AE77C9D"/>
    <w:rsid w:val="3B0F3101"/>
    <w:rsid w:val="3B105037"/>
    <w:rsid w:val="3B2018B6"/>
    <w:rsid w:val="3B4DC541"/>
    <w:rsid w:val="3B5DFDA1"/>
    <w:rsid w:val="3B93AF07"/>
    <w:rsid w:val="3BA1E93A"/>
    <w:rsid w:val="3BBFCF6A"/>
    <w:rsid w:val="3BCC4865"/>
    <w:rsid w:val="3C13B4DB"/>
    <w:rsid w:val="3C55CF16"/>
    <w:rsid w:val="3CB982A1"/>
    <w:rsid w:val="3D00DA7E"/>
    <w:rsid w:val="3D01182A"/>
    <w:rsid w:val="3D849A61"/>
    <w:rsid w:val="3E0E3B05"/>
    <w:rsid w:val="3E26DE92"/>
    <w:rsid w:val="3E528A2F"/>
    <w:rsid w:val="3EA0495E"/>
    <w:rsid w:val="3ED20ACC"/>
    <w:rsid w:val="3F0BD6AD"/>
    <w:rsid w:val="3F35D6B4"/>
    <w:rsid w:val="3F3B23F1"/>
    <w:rsid w:val="3F495D0B"/>
    <w:rsid w:val="3F50F170"/>
    <w:rsid w:val="3F5B548E"/>
    <w:rsid w:val="3FA76B20"/>
    <w:rsid w:val="3FEE8DE9"/>
    <w:rsid w:val="401381F1"/>
    <w:rsid w:val="408E153F"/>
    <w:rsid w:val="40A7E5F3"/>
    <w:rsid w:val="40DD6708"/>
    <w:rsid w:val="40E458DF"/>
    <w:rsid w:val="40EA1ACC"/>
    <w:rsid w:val="40F724EF"/>
    <w:rsid w:val="4106E57E"/>
    <w:rsid w:val="41102BC0"/>
    <w:rsid w:val="411ACE46"/>
    <w:rsid w:val="4122A3E0"/>
    <w:rsid w:val="413FCA08"/>
    <w:rsid w:val="41E084C4"/>
    <w:rsid w:val="42594194"/>
    <w:rsid w:val="4275E4D7"/>
    <w:rsid w:val="4284375F"/>
    <w:rsid w:val="42889232"/>
    <w:rsid w:val="42939BD9"/>
    <w:rsid w:val="429B61F3"/>
    <w:rsid w:val="42D18EF9"/>
    <w:rsid w:val="42F2687D"/>
    <w:rsid w:val="4347DF22"/>
    <w:rsid w:val="435B44B3"/>
    <w:rsid w:val="43A843A5"/>
    <w:rsid w:val="43A9D7A1"/>
    <w:rsid w:val="43ACFB1F"/>
    <w:rsid w:val="440C85C9"/>
    <w:rsid w:val="44272E36"/>
    <w:rsid w:val="445701C6"/>
    <w:rsid w:val="445A44A2"/>
    <w:rsid w:val="4504936E"/>
    <w:rsid w:val="450F8B55"/>
    <w:rsid w:val="45610689"/>
    <w:rsid w:val="45C032F4"/>
    <w:rsid w:val="45CB3C9B"/>
    <w:rsid w:val="45EFDCBB"/>
    <w:rsid w:val="461D3460"/>
    <w:rsid w:val="461DE0F3"/>
    <w:rsid w:val="462FBAD0"/>
    <w:rsid w:val="465C2D09"/>
    <w:rsid w:val="46710938"/>
    <w:rsid w:val="46877358"/>
    <w:rsid w:val="469613D2"/>
    <w:rsid w:val="46F0A06B"/>
    <w:rsid w:val="46F29002"/>
    <w:rsid w:val="47105FDB"/>
    <w:rsid w:val="475B2B45"/>
    <w:rsid w:val="475C0355"/>
    <w:rsid w:val="475CF562"/>
    <w:rsid w:val="47757A2B"/>
    <w:rsid w:val="47862DC6"/>
    <w:rsid w:val="47926F76"/>
    <w:rsid w:val="47B904C1"/>
    <w:rsid w:val="47C12FD0"/>
    <w:rsid w:val="47C5FFA5"/>
    <w:rsid w:val="47C798BF"/>
    <w:rsid w:val="4812DD84"/>
    <w:rsid w:val="48369DEB"/>
    <w:rsid w:val="487C7CAD"/>
    <w:rsid w:val="48923717"/>
    <w:rsid w:val="48E95C93"/>
    <w:rsid w:val="48F7D3B6"/>
    <w:rsid w:val="48F8C5C3"/>
    <w:rsid w:val="48FC7C99"/>
    <w:rsid w:val="4961AA01"/>
    <w:rsid w:val="49D6B8D9"/>
    <w:rsid w:val="49E2A054"/>
    <w:rsid w:val="49E74B0C"/>
    <w:rsid w:val="49F36209"/>
    <w:rsid w:val="4A20DA48"/>
    <w:rsid w:val="4A2C965C"/>
    <w:rsid w:val="4A445822"/>
    <w:rsid w:val="4A4B6885"/>
    <w:rsid w:val="4A4E8954"/>
    <w:rsid w:val="4A650EE1"/>
    <w:rsid w:val="4A70C560"/>
    <w:rsid w:val="4A7D475D"/>
    <w:rsid w:val="4A8BBFC3"/>
    <w:rsid w:val="4A9ADF3F"/>
    <w:rsid w:val="4AAA4F9C"/>
    <w:rsid w:val="4AD127A6"/>
    <w:rsid w:val="4AD437F3"/>
    <w:rsid w:val="4B3EC8AD"/>
    <w:rsid w:val="4B3FFD32"/>
    <w:rsid w:val="4B436ACB"/>
    <w:rsid w:val="4B486CB4"/>
    <w:rsid w:val="4B6A8ACB"/>
    <w:rsid w:val="4B7B983B"/>
    <w:rsid w:val="4BF770D5"/>
    <w:rsid w:val="4C027F0C"/>
    <w:rsid w:val="4C2F7478"/>
    <w:rsid w:val="4C643C03"/>
    <w:rsid w:val="4C64A6B2"/>
    <w:rsid w:val="4C807723"/>
    <w:rsid w:val="4C84C530"/>
    <w:rsid w:val="4CE6C728"/>
    <w:rsid w:val="4CEC160B"/>
    <w:rsid w:val="4D1FCC48"/>
    <w:rsid w:val="4D37918A"/>
    <w:rsid w:val="4D72E5A3"/>
    <w:rsid w:val="4D830947"/>
    <w:rsid w:val="4DB4E81F"/>
    <w:rsid w:val="4E4C4843"/>
    <w:rsid w:val="4E77C524"/>
    <w:rsid w:val="4E975877"/>
    <w:rsid w:val="4E9A4259"/>
    <w:rsid w:val="4F740FA6"/>
    <w:rsid w:val="4F75CF3F"/>
    <w:rsid w:val="4F85F478"/>
    <w:rsid w:val="4FCA485C"/>
    <w:rsid w:val="4FE818A4"/>
    <w:rsid w:val="4FF8B677"/>
    <w:rsid w:val="500698C8"/>
    <w:rsid w:val="500CDD5E"/>
    <w:rsid w:val="502324C6"/>
    <w:rsid w:val="504312B6"/>
    <w:rsid w:val="5046FAD1"/>
    <w:rsid w:val="50495E5A"/>
    <w:rsid w:val="5056CA3C"/>
    <w:rsid w:val="50960D8C"/>
    <w:rsid w:val="50B69C35"/>
    <w:rsid w:val="50C311B5"/>
    <w:rsid w:val="5127E96A"/>
    <w:rsid w:val="514A61F3"/>
    <w:rsid w:val="516873A0"/>
    <w:rsid w:val="5174BBF3"/>
    <w:rsid w:val="5174CF71"/>
    <w:rsid w:val="51E92745"/>
    <w:rsid w:val="524F6A07"/>
    <w:rsid w:val="5252F192"/>
    <w:rsid w:val="526891F2"/>
    <w:rsid w:val="528E2F24"/>
    <w:rsid w:val="52ADBB35"/>
    <w:rsid w:val="52C547AD"/>
    <w:rsid w:val="52CE7A4D"/>
    <w:rsid w:val="52ED17B7"/>
    <w:rsid w:val="52F9ABB9"/>
    <w:rsid w:val="53095191"/>
    <w:rsid w:val="535C7453"/>
    <w:rsid w:val="536247F2"/>
    <w:rsid w:val="53A0152F"/>
    <w:rsid w:val="53B1E412"/>
    <w:rsid w:val="53EB3A68"/>
    <w:rsid w:val="544E8337"/>
    <w:rsid w:val="544EBC12"/>
    <w:rsid w:val="545CC933"/>
    <w:rsid w:val="54695FA3"/>
    <w:rsid w:val="5476AEB8"/>
    <w:rsid w:val="54AC7033"/>
    <w:rsid w:val="551D1136"/>
    <w:rsid w:val="552007B5"/>
    <w:rsid w:val="55535420"/>
    <w:rsid w:val="55870AC9"/>
    <w:rsid w:val="55D92261"/>
    <w:rsid w:val="55F1E521"/>
    <w:rsid w:val="565A992C"/>
    <w:rsid w:val="5660CDE9"/>
    <w:rsid w:val="56798C31"/>
    <w:rsid w:val="5691E16C"/>
    <w:rsid w:val="56ACE363"/>
    <w:rsid w:val="56DE73D0"/>
    <w:rsid w:val="575969D0"/>
    <w:rsid w:val="575BCA65"/>
    <w:rsid w:val="576191C2"/>
    <w:rsid w:val="57ADC76C"/>
    <w:rsid w:val="57D72459"/>
    <w:rsid w:val="5809EBC1"/>
    <w:rsid w:val="5826FC7D"/>
    <w:rsid w:val="583DFBB8"/>
    <w:rsid w:val="587A4431"/>
    <w:rsid w:val="58BA48CA"/>
    <w:rsid w:val="58CFE662"/>
    <w:rsid w:val="58D47813"/>
    <w:rsid w:val="5945A4DC"/>
    <w:rsid w:val="5972F4BA"/>
    <w:rsid w:val="597FBB51"/>
    <w:rsid w:val="5984CF10"/>
    <w:rsid w:val="59A59543"/>
    <w:rsid w:val="59A5BAD6"/>
    <w:rsid w:val="59DA34D7"/>
    <w:rsid w:val="59F559B9"/>
    <w:rsid w:val="5A3F75F5"/>
    <w:rsid w:val="5A57F7EF"/>
    <w:rsid w:val="5A5A7BEC"/>
    <w:rsid w:val="5A6979D5"/>
    <w:rsid w:val="5A85B98B"/>
    <w:rsid w:val="5AAF1CEC"/>
    <w:rsid w:val="5BCBB815"/>
    <w:rsid w:val="5BCF376C"/>
    <w:rsid w:val="5BD2BD0E"/>
    <w:rsid w:val="5BF64C4D"/>
    <w:rsid w:val="5BF688EA"/>
    <w:rsid w:val="5C1EA15F"/>
    <w:rsid w:val="5C21CB97"/>
    <w:rsid w:val="5C413C6E"/>
    <w:rsid w:val="5C7DA87C"/>
    <w:rsid w:val="5CB75C13"/>
    <w:rsid w:val="5CE02295"/>
    <w:rsid w:val="5D209DE6"/>
    <w:rsid w:val="5D20B422"/>
    <w:rsid w:val="5D58C658"/>
    <w:rsid w:val="5D8B1309"/>
    <w:rsid w:val="5D9006B8"/>
    <w:rsid w:val="5D902BAE"/>
    <w:rsid w:val="5D92594B"/>
    <w:rsid w:val="5DC2FE82"/>
    <w:rsid w:val="5DCB0BE9"/>
    <w:rsid w:val="5E010F6A"/>
    <w:rsid w:val="5E085569"/>
    <w:rsid w:val="5E257E84"/>
    <w:rsid w:val="5E6A5993"/>
    <w:rsid w:val="5E733FE9"/>
    <w:rsid w:val="5E76E876"/>
    <w:rsid w:val="5EF496B9"/>
    <w:rsid w:val="5F1153F1"/>
    <w:rsid w:val="5F2DED0F"/>
    <w:rsid w:val="5F405790"/>
    <w:rsid w:val="5F542163"/>
    <w:rsid w:val="5F6FAA01"/>
    <w:rsid w:val="5F965832"/>
    <w:rsid w:val="5FBC860C"/>
    <w:rsid w:val="5FEF2E91"/>
    <w:rsid w:val="6009674D"/>
    <w:rsid w:val="600CE129"/>
    <w:rsid w:val="601C9E9B"/>
    <w:rsid w:val="60427BEE"/>
    <w:rsid w:val="604F6AA8"/>
    <w:rsid w:val="605FC120"/>
    <w:rsid w:val="60C9BD70"/>
    <w:rsid w:val="60C9FA0D"/>
    <w:rsid w:val="60FA9F44"/>
    <w:rsid w:val="61853B8B"/>
    <w:rsid w:val="61A1FA55"/>
    <w:rsid w:val="61B19BAE"/>
    <w:rsid w:val="61D8075C"/>
    <w:rsid w:val="6223A0B0"/>
    <w:rsid w:val="623C9FE5"/>
    <w:rsid w:val="6276EFC6"/>
    <w:rsid w:val="6284BA82"/>
    <w:rsid w:val="62F8EFA7"/>
    <w:rsid w:val="632632A2"/>
    <w:rsid w:val="6354F0BA"/>
    <w:rsid w:val="63906669"/>
    <w:rsid w:val="63941D3F"/>
    <w:rsid w:val="63A8EB32"/>
    <w:rsid w:val="63C39829"/>
    <w:rsid w:val="643A4D6D"/>
    <w:rsid w:val="644E3E1B"/>
    <w:rsid w:val="6471701F"/>
    <w:rsid w:val="64B8EBB6"/>
    <w:rsid w:val="64BEC6C8"/>
    <w:rsid w:val="64CD019D"/>
    <w:rsid w:val="64CD7895"/>
    <w:rsid w:val="64CDAFD7"/>
    <w:rsid w:val="64EDD24F"/>
    <w:rsid w:val="6502C36C"/>
    <w:rsid w:val="6544BB93"/>
    <w:rsid w:val="6560B4BF"/>
    <w:rsid w:val="6586F435"/>
    <w:rsid w:val="659C57FE"/>
    <w:rsid w:val="65AAFDBB"/>
    <w:rsid w:val="65AC2C7C"/>
    <w:rsid w:val="65DE0B54"/>
    <w:rsid w:val="66022B71"/>
    <w:rsid w:val="662A4A1D"/>
    <w:rsid w:val="6668D1FE"/>
    <w:rsid w:val="66756B78"/>
    <w:rsid w:val="6677AFBA"/>
    <w:rsid w:val="66A1629D"/>
    <w:rsid w:val="66A583CF"/>
    <w:rsid w:val="66E0B45D"/>
    <w:rsid w:val="66FA639D"/>
    <w:rsid w:val="6763FF16"/>
    <w:rsid w:val="6788AE82"/>
    <w:rsid w:val="67CC60CA"/>
    <w:rsid w:val="67F36B91"/>
    <w:rsid w:val="683C6144"/>
    <w:rsid w:val="68415430"/>
    <w:rsid w:val="68640843"/>
    <w:rsid w:val="686AD305"/>
    <w:rsid w:val="68DE4F7A"/>
    <w:rsid w:val="6939CC33"/>
    <w:rsid w:val="6961EADF"/>
    <w:rsid w:val="6981A3F7"/>
    <w:rsid w:val="69AF69EB"/>
    <w:rsid w:val="69B8E751"/>
    <w:rsid w:val="69C3BCDC"/>
    <w:rsid w:val="69E5F891"/>
    <w:rsid w:val="69E67F90"/>
    <w:rsid w:val="69FDC46C"/>
    <w:rsid w:val="6A13B003"/>
    <w:rsid w:val="6A241CEA"/>
    <w:rsid w:val="6A2936FB"/>
    <w:rsid w:val="6A2CB1A0"/>
    <w:rsid w:val="6A3ECDCC"/>
    <w:rsid w:val="6A775561"/>
    <w:rsid w:val="6A81F68E"/>
    <w:rsid w:val="6A887C80"/>
    <w:rsid w:val="6AB17C77"/>
    <w:rsid w:val="6AF2E34B"/>
    <w:rsid w:val="6AFD7A4A"/>
    <w:rsid w:val="6B049799"/>
    <w:rsid w:val="6B887EEE"/>
    <w:rsid w:val="6B8E0A1C"/>
    <w:rsid w:val="6B8E280B"/>
    <w:rsid w:val="6B9B5634"/>
    <w:rsid w:val="6BACD6E5"/>
    <w:rsid w:val="6C591F6E"/>
    <w:rsid w:val="6C88AD61"/>
    <w:rsid w:val="6CDA6ADB"/>
    <w:rsid w:val="6CEC34E0"/>
    <w:rsid w:val="6DE91D39"/>
    <w:rsid w:val="6E0293F9"/>
    <w:rsid w:val="6E154973"/>
    <w:rsid w:val="6E462F63"/>
    <w:rsid w:val="6E8E710F"/>
    <w:rsid w:val="6EB095B4"/>
    <w:rsid w:val="6EB969B4"/>
    <w:rsid w:val="6F0B5EE9"/>
    <w:rsid w:val="6F0C116C"/>
    <w:rsid w:val="6F0F7856"/>
    <w:rsid w:val="6F6C6CE4"/>
    <w:rsid w:val="6F81FEC7"/>
    <w:rsid w:val="6FA725C6"/>
    <w:rsid w:val="6FBF734A"/>
    <w:rsid w:val="6FC28928"/>
    <w:rsid w:val="702639D1"/>
    <w:rsid w:val="706996A0"/>
    <w:rsid w:val="70A643DE"/>
    <w:rsid w:val="70C7C5C8"/>
    <w:rsid w:val="70DFE13A"/>
    <w:rsid w:val="70E7A26D"/>
    <w:rsid w:val="7118B094"/>
    <w:rsid w:val="713A34BB"/>
    <w:rsid w:val="713A4145"/>
    <w:rsid w:val="715D69A5"/>
    <w:rsid w:val="715DAC66"/>
    <w:rsid w:val="71C20A32"/>
    <w:rsid w:val="71DC0B8D"/>
    <w:rsid w:val="71DF5973"/>
    <w:rsid w:val="71F5484B"/>
    <w:rsid w:val="71FB1B7B"/>
    <w:rsid w:val="71FC5D9F"/>
    <w:rsid w:val="723B1349"/>
    <w:rsid w:val="727070A3"/>
    <w:rsid w:val="728CE75D"/>
    <w:rsid w:val="72D225CA"/>
    <w:rsid w:val="72DEC688"/>
    <w:rsid w:val="72DF4F77"/>
    <w:rsid w:val="7319EA47"/>
    <w:rsid w:val="735C797B"/>
    <w:rsid w:val="736BEDE8"/>
    <w:rsid w:val="737C07B4"/>
    <w:rsid w:val="737DFB65"/>
    <w:rsid w:val="73AFBDF1"/>
    <w:rsid w:val="73B60483"/>
    <w:rsid w:val="73D2D7F9"/>
    <w:rsid w:val="73F1E454"/>
    <w:rsid w:val="740A9560"/>
    <w:rsid w:val="740FD559"/>
    <w:rsid w:val="74505156"/>
    <w:rsid w:val="747A96E9"/>
    <w:rsid w:val="749A5669"/>
    <w:rsid w:val="74A54AEF"/>
    <w:rsid w:val="74AEA75B"/>
    <w:rsid w:val="7527C4BE"/>
    <w:rsid w:val="7578691D"/>
    <w:rsid w:val="75840030"/>
    <w:rsid w:val="758483DB"/>
    <w:rsid w:val="75857E68"/>
    <w:rsid w:val="758DB4B5"/>
    <w:rsid w:val="75B0EED4"/>
    <w:rsid w:val="75B91602"/>
    <w:rsid w:val="75C73180"/>
    <w:rsid w:val="75C9BD4E"/>
    <w:rsid w:val="7616674A"/>
    <w:rsid w:val="762D2846"/>
    <w:rsid w:val="765E842E"/>
    <w:rsid w:val="76A52D19"/>
    <w:rsid w:val="76F238E0"/>
    <w:rsid w:val="77271998"/>
    <w:rsid w:val="77298516"/>
    <w:rsid w:val="7757E5BC"/>
    <w:rsid w:val="775B808C"/>
    <w:rsid w:val="7787F218"/>
    <w:rsid w:val="77AF6A8C"/>
    <w:rsid w:val="77C2369C"/>
    <w:rsid w:val="78289799"/>
    <w:rsid w:val="785BC0CE"/>
    <w:rsid w:val="786EBDE9"/>
    <w:rsid w:val="7870BC72"/>
    <w:rsid w:val="78B6D8DE"/>
    <w:rsid w:val="78B704BF"/>
    <w:rsid w:val="78FF68F1"/>
    <w:rsid w:val="790049FC"/>
    <w:rsid w:val="792E109C"/>
    <w:rsid w:val="79C30FDF"/>
    <w:rsid w:val="79C467FA"/>
    <w:rsid w:val="79DF4514"/>
    <w:rsid w:val="79EBC209"/>
    <w:rsid w:val="79F714AF"/>
    <w:rsid w:val="7A51C9F0"/>
    <w:rsid w:val="7A52A93F"/>
    <w:rsid w:val="7A58EF8B"/>
    <w:rsid w:val="7A5CDD90"/>
    <w:rsid w:val="7A637736"/>
    <w:rsid w:val="7A65C8E2"/>
    <w:rsid w:val="7A755C56"/>
    <w:rsid w:val="7A8CAC9E"/>
    <w:rsid w:val="7AA107F3"/>
    <w:rsid w:val="7AEEC795"/>
    <w:rsid w:val="7B2807C0"/>
    <w:rsid w:val="7B63879E"/>
    <w:rsid w:val="7B694B9C"/>
    <w:rsid w:val="7B6FEA03"/>
    <w:rsid w:val="7B7FA76A"/>
    <w:rsid w:val="7B87926A"/>
    <w:rsid w:val="7B9A4D51"/>
    <w:rsid w:val="7BD20E67"/>
    <w:rsid w:val="7BEE79A0"/>
    <w:rsid w:val="7C0F8C88"/>
    <w:rsid w:val="7C1F9B93"/>
    <w:rsid w:val="7C2293E1"/>
    <w:rsid w:val="7C6B2931"/>
    <w:rsid w:val="7C8B61B3"/>
    <w:rsid w:val="7CA967E0"/>
    <w:rsid w:val="7CAC229B"/>
    <w:rsid w:val="7CC7FB1E"/>
    <w:rsid w:val="7CDF823B"/>
    <w:rsid w:val="7CF624D2"/>
    <w:rsid w:val="7D0C2C60"/>
    <w:rsid w:val="7D659D02"/>
    <w:rsid w:val="7D6FBF9F"/>
    <w:rsid w:val="7D766D63"/>
    <w:rsid w:val="7D7ABBF7"/>
    <w:rsid w:val="7DB315D5"/>
    <w:rsid w:val="7DD32C46"/>
    <w:rsid w:val="7DD7C90D"/>
    <w:rsid w:val="7DDF2AD9"/>
    <w:rsid w:val="7E122649"/>
    <w:rsid w:val="7E669164"/>
    <w:rsid w:val="7E6EF421"/>
    <w:rsid w:val="7E728FFA"/>
    <w:rsid w:val="7E98FED8"/>
    <w:rsid w:val="7EA87AC0"/>
    <w:rsid w:val="7EB82B89"/>
    <w:rsid w:val="7EBA0F29"/>
    <w:rsid w:val="7EBF332C"/>
    <w:rsid w:val="7EC79816"/>
    <w:rsid w:val="7F35D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0FFD"/>
  <w15:chartTrackingRefBased/>
  <w15:docId w15:val="{0BEF4EEB-D2F7-4A48-A51B-6813C39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1C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6a9cea-083a-46ef-9a2a-0162df2e1cf5">
      <Terms xmlns="http://schemas.microsoft.com/office/infopath/2007/PartnerControls"/>
    </lcf76f155ced4ddcb4097134ff3c332f>
    <TaxCatchAll xmlns="3e0018de-364f-43b7-b58d-f1e2f76493c1" xsi:nil="true"/>
    <Link xmlns="226a9cea-083a-46ef-9a2a-0162df2e1cf5">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3592B3416114D8A1B8649579CD52F" ma:contentTypeVersion="19" ma:contentTypeDescription="Create a new document." ma:contentTypeScope="" ma:versionID="c71158c911b6248e0c1f70b3e182b61a">
  <xsd:schema xmlns:xsd="http://www.w3.org/2001/XMLSchema" xmlns:xs="http://www.w3.org/2001/XMLSchema" xmlns:p="http://schemas.microsoft.com/office/2006/metadata/properties" xmlns:ns2="3e0018de-364f-43b7-b58d-f1e2f76493c1" xmlns:ns3="226a9cea-083a-46ef-9a2a-0162df2e1cf5" targetNamespace="http://schemas.microsoft.com/office/2006/metadata/properties" ma:root="true" ma:fieldsID="92708f18b33b415532603d99def386dc" ns2:_="" ns3:_="">
    <xsd:import namespace="3e0018de-364f-43b7-b58d-f1e2f76493c1"/>
    <xsd:import namespace="226a9cea-083a-46ef-9a2a-0162df2e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Link"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18de-364f-43b7-b58d-f1e2f7649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5559e2-414d-42cb-8a3c-7948dda57f02}" ma:internalName="TaxCatchAll" ma:showField="CatchAllData" ma:web="3e0018de-364f-43b7-b58d-f1e2f7649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6a9cea-083a-46ef-9a2a-0162df2e1c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579f50-f77f-4690-8a9b-9f983e97a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Link" ma:index="2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CE632-CC2C-448B-ADE3-392A19C8C427}">
  <ds:schemaRefs>
    <ds:schemaRef ds:uri="http://schemas.microsoft.com/office/2006/metadata/properties"/>
    <ds:schemaRef ds:uri="http://schemas.microsoft.com/office/infopath/2007/PartnerControls"/>
    <ds:schemaRef ds:uri="226a9cea-083a-46ef-9a2a-0162df2e1cf5"/>
    <ds:schemaRef ds:uri="3e0018de-364f-43b7-b58d-f1e2f76493c1"/>
  </ds:schemaRefs>
</ds:datastoreItem>
</file>

<file path=customXml/itemProps2.xml><?xml version="1.0" encoding="utf-8"?>
<ds:datastoreItem xmlns:ds="http://schemas.openxmlformats.org/officeDocument/2006/customXml" ds:itemID="{AC6E63BE-3E96-4E25-94E9-71FC4481D35D}">
  <ds:schemaRefs>
    <ds:schemaRef ds:uri="http://schemas.microsoft.com/sharepoint/v3/contenttype/forms"/>
  </ds:schemaRefs>
</ds:datastoreItem>
</file>

<file path=customXml/itemProps3.xml><?xml version="1.0" encoding="utf-8"?>
<ds:datastoreItem xmlns:ds="http://schemas.openxmlformats.org/officeDocument/2006/customXml" ds:itemID="{23576CDE-0116-48DB-9299-A04189A6A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18de-364f-43b7-b58d-f1e2f76493c1"/>
    <ds:schemaRef ds:uri="226a9cea-083a-46ef-9a2a-0162df2e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Wilkinson</dc:creator>
  <cp:keywords/>
  <dc:description/>
  <cp:lastModifiedBy>Cally Emmerson</cp:lastModifiedBy>
  <cp:revision>9</cp:revision>
  <dcterms:created xsi:type="dcterms:W3CDTF">2024-03-25T15:38:00Z</dcterms:created>
  <dcterms:modified xsi:type="dcterms:W3CDTF">2024-03-29T17:32:00Z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0x0101000F13592B3416114D8A1B8649579CD52F</vt:lpwstr>
  </property>
  <property fmtid="{D5CDD505-2E9C-101B-9397-08002B2CF9AE}" pid="3" name="MediaServiceImageTags">
    <vt:lpwstr/>
  </property>
</Properties>
</file>